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4CFC" w14:textId="77777777" w:rsidR="00167BC7" w:rsidRPr="00D0613C" w:rsidRDefault="008B68FA" w:rsidP="008419A9">
      <w:pPr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ROLE DESCRIPTIO</w:t>
      </w:r>
      <w:r w:rsidR="008419A9" w:rsidRPr="00D0613C">
        <w:rPr>
          <w:rFonts w:ascii="Garamond" w:hAnsi="Garamond" w:cs="Arial"/>
          <w:b/>
        </w:rPr>
        <w:t>N</w:t>
      </w:r>
    </w:p>
    <w:p w14:paraId="5D0B1711" w14:textId="77777777" w:rsidR="008419A9" w:rsidRPr="00D0613C" w:rsidRDefault="008419A9" w:rsidP="008419A9">
      <w:pPr>
        <w:rPr>
          <w:rFonts w:ascii="Garamond" w:hAnsi="Garamond" w:cs="Arial"/>
          <w:b/>
        </w:rPr>
      </w:pPr>
    </w:p>
    <w:p w14:paraId="0D80D7DF" w14:textId="77777777" w:rsidR="00371FF1" w:rsidRPr="00D0613C" w:rsidRDefault="00371FF1" w:rsidP="008419A9">
      <w:pPr>
        <w:rPr>
          <w:rFonts w:ascii="Garamond" w:hAnsi="Garamond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4"/>
        <w:gridCol w:w="5712"/>
      </w:tblGrid>
      <w:tr w:rsidR="008419A9" w:rsidRPr="00D0613C" w14:paraId="5C3B1695" w14:textId="77777777" w:rsidTr="008B68FA">
        <w:tc>
          <w:tcPr>
            <w:tcW w:w="3369" w:type="dxa"/>
          </w:tcPr>
          <w:p w14:paraId="22E640AF" w14:textId="77777777" w:rsidR="008419A9" w:rsidRPr="00D0613C" w:rsidRDefault="008B68FA" w:rsidP="008419A9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Volunteer Role</w:t>
            </w:r>
            <w:r w:rsidR="008419A9" w:rsidRPr="00D0613C">
              <w:rPr>
                <w:rFonts w:ascii="Garamond" w:hAnsi="Garamond" w:cs="Arial"/>
                <w:b/>
              </w:rPr>
              <w:t>:</w:t>
            </w:r>
          </w:p>
          <w:p w14:paraId="764C35AA" w14:textId="77777777" w:rsidR="008419A9" w:rsidRPr="00D0613C" w:rsidRDefault="008419A9" w:rsidP="008419A9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5873" w:type="dxa"/>
          </w:tcPr>
          <w:p w14:paraId="64B3AE85" w14:textId="1D5224FE" w:rsidR="008419A9" w:rsidRPr="00507F4B" w:rsidRDefault="00A040B3" w:rsidP="008419A9">
            <w:pPr>
              <w:rPr>
                <w:rFonts w:ascii="Garamond" w:hAnsi="Garamond" w:cs="Arial"/>
              </w:rPr>
            </w:pPr>
            <w:r w:rsidRPr="00507F4B">
              <w:rPr>
                <w:rFonts w:ascii="Garamond" w:hAnsi="Garamond" w:cs="Arial"/>
              </w:rPr>
              <w:t xml:space="preserve">Cathedral </w:t>
            </w:r>
            <w:r w:rsidR="00E4241C" w:rsidRPr="00507F4B">
              <w:rPr>
                <w:rFonts w:ascii="Garamond" w:hAnsi="Garamond" w:cs="Arial"/>
              </w:rPr>
              <w:t>Sub-Librarian</w:t>
            </w:r>
          </w:p>
        </w:tc>
      </w:tr>
      <w:tr w:rsidR="008419A9" w:rsidRPr="00D0613C" w14:paraId="329227A6" w14:textId="77777777" w:rsidTr="008B68FA">
        <w:tc>
          <w:tcPr>
            <w:tcW w:w="3369" w:type="dxa"/>
          </w:tcPr>
          <w:p w14:paraId="61DE2C0B" w14:textId="77777777" w:rsidR="008419A9" w:rsidRPr="00D0613C" w:rsidRDefault="008419A9" w:rsidP="008419A9">
            <w:pPr>
              <w:rPr>
                <w:rFonts w:ascii="Garamond" w:hAnsi="Garamond" w:cs="Arial"/>
                <w:b/>
              </w:rPr>
            </w:pPr>
            <w:r w:rsidRPr="00D0613C">
              <w:rPr>
                <w:rFonts w:ascii="Garamond" w:hAnsi="Garamond" w:cs="Arial"/>
                <w:b/>
              </w:rPr>
              <w:t>Team:</w:t>
            </w:r>
          </w:p>
          <w:p w14:paraId="234C7AA3" w14:textId="77777777" w:rsidR="008419A9" w:rsidRPr="00D0613C" w:rsidRDefault="008419A9" w:rsidP="008419A9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5873" w:type="dxa"/>
          </w:tcPr>
          <w:p w14:paraId="4809947C" w14:textId="77777777" w:rsidR="008419A9" w:rsidRPr="00A040B3" w:rsidRDefault="00A040B3" w:rsidP="008419A9">
            <w:pPr>
              <w:rPr>
                <w:rFonts w:ascii="Garamond" w:hAnsi="Garamond" w:cs="Arial"/>
              </w:rPr>
            </w:pPr>
            <w:r w:rsidRPr="00A040B3">
              <w:rPr>
                <w:rFonts w:ascii="Garamond" w:hAnsi="Garamond" w:cs="Arial"/>
              </w:rPr>
              <w:t>Cathedral Library</w:t>
            </w:r>
          </w:p>
        </w:tc>
      </w:tr>
      <w:tr w:rsidR="00A20530" w:rsidRPr="00D0613C" w14:paraId="6FCAFDAC" w14:textId="77777777" w:rsidTr="008B68FA">
        <w:tc>
          <w:tcPr>
            <w:tcW w:w="3369" w:type="dxa"/>
          </w:tcPr>
          <w:p w14:paraId="2C07D389" w14:textId="77777777" w:rsidR="00A20530" w:rsidRDefault="00A20530" w:rsidP="00A20530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Volunteer Team Leader:</w:t>
            </w:r>
          </w:p>
          <w:p w14:paraId="434B0C81" w14:textId="77777777" w:rsidR="00A20530" w:rsidRPr="00A20530" w:rsidRDefault="00A20530" w:rsidP="00A20530">
            <w:pPr>
              <w:rPr>
                <w:rFonts w:ascii="Garamond" w:hAnsi="Garamond" w:cs="Arial"/>
                <w:sz w:val="16"/>
                <w:szCs w:val="16"/>
              </w:rPr>
            </w:pPr>
            <w:r w:rsidRPr="00A20530">
              <w:rPr>
                <w:rFonts w:ascii="Garamond" w:hAnsi="Garamond" w:cs="Arial"/>
                <w:sz w:val="16"/>
                <w:szCs w:val="16"/>
              </w:rPr>
              <w:t xml:space="preserve">[if there is one] </w:t>
            </w:r>
          </w:p>
        </w:tc>
        <w:tc>
          <w:tcPr>
            <w:tcW w:w="5873" w:type="dxa"/>
          </w:tcPr>
          <w:p w14:paraId="312B939F" w14:textId="1E3309CE" w:rsidR="00A20530" w:rsidRPr="00A040B3" w:rsidRDefault="00E4241C" w:rsidP="008419A9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N/A</w:t>
            </w:r>
          </w:p>
        </w:tc>
      </w:tr>
      <w:tr w:rsidR="008419A9" w:rsidRPr="00D0613C" w14:paraId="7E68A782" w14:textId="77777777" w:rsidTr="008B68FA">
        <w:tc>
          <w:tcPr>
            <w:tcW w:w="3369" w:type="dxa"/>
          </w:tcPr>
          <w:p w14:paraId="59729131" w14:textId="77777777" w:rsidR="008419A9" w:rsidRPr="00D0613C" w:rsidRDefault="008B68FA" w:rsidP="008419A9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Member of </w:t>
            </w:r>
            <w:r w:rsidR="00A20530">
              <w:rPr>
                <w:rFonts w:ascii="Garamond" w:hAnsi="Garamond" w:cs="Arial"/>
                <w:b/>
              </w:rPr>
              <w:t>S</w:t>
            </w:r>
            <w:r>
              <w:rPr>
                <w:rFonts w:ascii="Garamond" w:hAnsi="Garamond" w:cs="Arial"/>
                <w:b/>
              </w:rPr>
              <w:t>taff responsible:</w:t>
            </w:r>
          </w:p>
          <w:p w14:paraId="1B38D93F" w14:textId="77777777" w:rsidR="008419A9" w:rsidRPr="00D0613C" w:rsidRDefault="00A20530" w:rsidP="008419A9">
            <w:pPr>
              <w:rPr>
                <w:rFonts w:ascii="Garamond" w:hAnsi="Garamond" w:cs="Arial"/>
                <w:b/>
              </w:rPr>
            </w:pPr>
            <w:r w:rsidRPr="00A20530">
              <w:rPr>
                <w:rFonts w:ascii="Garamond" w:hAnsi="Garamond" w:cs="Arial"/>
                <w:sz w:val="16"/>
                <w:szCs w:val="16"/>
              </w:rPr>
              <w:t>if there is one]</w:t>
            </w:r>
          </w:p>
        </w:tc>
        <w:tc>
          <w:tcPr>
            <w:tcW w:w="5873" w:type="dxa"/>
          </w:tcPr>
          <w:p w14:paraId="6EF3148F" w14:textId="577833FA" w:rsidR="008419A9" w:rsidRPr="00A040B3" w:rsidRDefault="00A040B3" w:rsidP="008419A9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The C</w:t>
            </w:r>
            <w:r w:rsidR="00AA57E4">
              <w:rPr>
                <w:rFonts w:ascii="Garamond" w:hAnsi="Garamond" w:cs="Arial"/>
              </w:rPr>
              <w:t>anon Precentor</w:t>
            </w:r>
            <w:r w:rsidR="00E4241C">
              <w:rPr>
                <w:rFonts w:ascii="Garamond" w:hAnsi="Garamond" w:cs="Arial"/>
              </w:rPr>
              <w:t xml:space="preserve"> (who is also Canon Librarian)</w:t>
            </w:r>
          </w:p>
        </w:tc>
      </w:tr>
      <w:tr w:rsidR="008419A9" w:rsidRPr="00D0613C" w14:paraId="3836B53C" w14:textId="77777777" w:rsidTr="008B68FA">
        <w:tc>
          <w:tcPr>
            <w:tcW w:w="3369" w:type="dxa"/>
          </w:tcPr>
          <w:p w14:paraId="0FEF2648" w14:textId="77777777" w:rsidR="008419A9" w:rsidRPr="00D0613C" w:rsidRDefault="008419A9" w:rsidP="008419A9">
            <w:pPr>
              <w:rPr>
                <w:rFonts w:ascii="Garamond" w:hAnsi="Garamond" w:cs="Arial"/>
                <w:b/>
              </w:rPr>
            </w:pPr>
            <w:r w:rsidRPr="00D0613C">
              <w:rPr>
                <w:rFonts w:ascii="Garamond" w:hAnsi="Garamond" w:cs="Arial"/>
                <w:b/>
              </w:rPr>
              <w:t>Date of completion:</w:t>
            </w:r>
          </w:p>
          <w:p w14:paraId="649C5BF7" w14:textId="77777777" w:rsidR="008419A9" w:rsidRPr="00D0613C" w:rsidRDefault="008419A9" w:rsidP="008419A9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5873" w:type="dxa"/>
          </w:tcPr>
          <w:p w14:paraId="5D80FB54" w14:textId="410FB7E6" w:rsidR="008419A9" w:rsidRPr="00A040B3" w:rsidRDefault="00AA57E4" w:rsidP="008419A9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</w:t>
            </w:r>
            <w:r w:rsidR="00E4241C">
              <w:rPr>
                <w:rFonts w:ascii="Garamond" w:hAnsi="Garamond" w:cs="Arial"/>
              </w:rPr>
              <w:t>pril 2024</w:t>
            </w:r>
          </w:p>
        </w:tc>
      </w:tr>
    </w:tbl>
    <w:p w14:paraId="25D391F8" w14:textId="77777777" w:rsidR="008419A9" w:rsidRPr="00D0613C" w:rsidRDefault="008419A9" w:rsidP="008419A9">
      <w:pPr>
        <w:rPr>
          <w:rFonts w:ascii="Garamond" w:hAnsi="Garamond" w:cs="Arial"/>
          <w:b/>
        </w:rPr>
      </w:pPr>
    </w:p>
    <w:p w14:paraId="4093A266" w14:textId="77777777" w:rsidR="008421E3" w:rsidRPr="00D0613C" w:rsidRDefault="008421E3" w:rsidP="008421E3">
      <w:pPr>
        <w:spacing w:after="200" w:line="276" w:lineRule="auto"/>
        <w:rPr>
          <w:rFonts w:ascii="Garamond" w:hAnsi="Garamond" w:cs="Arial"/>
          <w:color w:val="FF0000"/>
        </w:rPr>
      </w:pPr>
    </w:p>
    <w:p w14:paraId="7AC9EB95" w14:textId="77777777" w:rsidR="008419A9" w:rsidRPr="00D0613C" w:rsidRDefault="008419A9">
      <w:pPr>
        <w:spacing w:after="200" w:line="276" w:lineRule="auto"/>
        <w:rPr>
          <w:rFonts w:ascii="Garamond" w:hAnsi="Garamond" w:cs="Arial"/>
        </w:rPr>
      </w:pPr>
      <w:r w:rsidRPr="00D0613C">
        <w:rPr>
          <w:rFonts w:ascii="Garamond" w:hAnsi="Garamond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8489"/>
      </w:tblGrid>
      <w:tr w:rsidR="008419A9" w14:paraId="1E3FFC4F" w14:textId="77777777" w:rsidTr="3B65E42A">
        <w:tc>
          <w:tcPr>
            <w:tcW w:w="527" w:type="dxa"/>
          </w:tcPr>
          <w:p w14:paraId="2F5FACBD" w14:textId="77777777" w:rsidR="008419A9" w:rsidRPr="00D0613C" w:rsidRDefault="008419A9" w:rsidP="008419A9">
            <w:pPr>
              <w:jc w:val="right"/>
              <w:rPr>
                <w:rFonts w:ascii="Garamond" w:hAnsi="Garamond" w:cs="Arial"/>
                <w:b/>
              </w:rPr>
            </w:pPr>
            <w:r w:rsidRPr="00D0613C">
              <w:rPr>
                <w:rFonts w:ascii="Garamond" w:hAnsi="Garamond" w:cs="Arial"/>
                <w:b/>
              </w:rPr>
              <w:lastRenderedPageBreak/>
              <w:t>1</w:t>
            </w:r>
          </w:p>
        </w:tc>
        <w:tc>
          <w:tcPr>
            <w:tcW w:w="8489" w:type="dxa"/>
          </w:tcPr>
          <w:p w14:paraId="0472A103" w14:textId="77777777" w:rsidR="008419A9" w:rsidRPr="00D0613C" w:rsidRDefault="008B68FA" w:rsidP="008419A9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Role </w:t>
            </w:r>
            <w:r w:rsidR="008419A9" w:rsidRPr="00D0613C">
              <w:rPr>
                <w:rFonts w:ascii="Garamond" w:hAnsi="Garamond" w:cs="Arial"/>
                <w:b/>
              </w:rPr>
              <w:t>Purpose</w:t>
            </w:r>
          </w:p>
          <w:p w14:paraId="3C97951B" w14:textId="77777777" w:rsidR="008419A9" w:rsidRPr="00D0613C" w:rsidRDefault="008419A9" w:rsidP="008419A9">
            <w:pPr>
              <w:rPr>
                <w:rFonts w:ascii="Garamond" w:hAnsi="Garamond" w:cs="Arial"/>
                <w:b/>
              </w:rPr>
            </w:pPr>
          </w:p>
        </w:tc>
      </w:tr>
      <w:tr w:rsidR="008419A9" w14:paraId="088BD904" w14:textId="77777777" w:rsidTr="3B65E42A">
        <w:tc>
          <w:tcPr>
            <w:tcW w:w="527" w:type="dxa"/>
          </w:tcPr>
          <w:p w14:paraId="17BF31D4" w14:textId="77777777" w:rsidR="008419A9" w:rsidRPr="00D0613C" w:rsidRDefault="008419A9" w:rsidP="008419A9">
            <w:pPr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8489" w:type="dxa"/>
          </w:tcPr>
          <w:p w14:paraId="140C8242" w14:textId="77777777" w:rsidR="00BA6296" w:rsidRDefault="00BA6296" w:rsidP="00A040B3">
            <w:pPr>
              <w:rPr>
                <w:rFonts w:ascii="Garamond" w:hAnsi="Garamond"/>
              </w:rPr>
            </w:pPr>
          </w:p>
          <w:p w14:paraId="056558FA" w14:textId="63E7AD29" w:rsidR="00E57C36" w:rsidRDefault="00A040B3" w:rsidP="00A040B3">
            <w:pPr>
              <w:rPr>
                <w:rFonts w:ascii="Garamond" w:hAnsi="Garamond"/>
              </w:rPr>
            </w:pPr>
            <w:r w:rsidRPr="00A040B3">
              <w:rPr>
                <w:rFonts w:ascii="Garamond" w:hAnsi="Garamond"/>
              </w:rPr>
              <w:t xml:space="preserve">The Cathedral </w:t>
            </w:r>
            <w:r w:rsidR="00E57C36">
              <w:rPr>
                <w:rFonts w:ascii="Garamond" w:hAnsi="Garamond"/>
              </w:rPr>
              <w:t>L</w:t>
            </w:r>
            <w:r w:rsidRPr="00A040B3">
              <w:rPr>
                <w:rFonts w:ascii="Garamond" w:hAnsi="Garamond"/>
              </w:rPr>
              <w:t>ibrary acquires and preserves historic books and works of interest and makes them available to everyone who wishes to see them. It promotes their use for study and research</w:t>
            </w:r>
            <w:r w:rsidR="00507F4B">
              <w:rPr>
                <w:rFonts w:ascii="Garamond" w:hAnsi="Garamond"/>
              </w:rPr>
              <w:t xml:space="preserve"> and seeks to be more integrated into the wider visitor experience of the Cathedral.</w:t>
            </w:r>
          </w:p>
          <w:p w14:paraId="25680BA9" w14:textId="77777777" w:rsidR="00E57C36" w:rsidRDefault="00E57C36" w:rsidP="00A040B3">
            <w:pPr>
              <w:rPr>
                <w:rFonts w:ascii="Garamond" w:hAnsi="Garamond"/>
              </w:rPr>
            </w:pPr>
          </w:p>
          <w:p w14:paraId="1CE73E4D" w14:textId="78EFF2E0" w:rsidR="00A040B3" w:rsidRDefault="00A040B3" w:rsidP="00A040B3">
            <w:pPr>
              <w:rPr>
                <w:rFonts w:ascii="Garamond" w:hAnsi="Garamond"/>
              </w:rPr>
            </w:pPr>
            <w:r w:rsidRPr="00A040B3">
              <w:rPr>
                <w:rFonts w:ascii="Garamond" w:hAnsi="Garamond"/>
              </w:rPr>
              <w:t xml:space="preserve">The </w:t>
            </w:r>
            <w:proofErr w:type="gramStart"/>
            <w:r w:rsidR="00E57C36">
              <w:rPr>
                <w:rFonts w:ascii="Garamond" w:hAnsi="Garamond"/>
              </w:rPr>
              <w:t>L</w:t>
            </w:r>
            <w:r w:rsidRPr="00A040B3">
              <w:rPr>
                <w:rFonts w:ascii="Garamond" w:hAnsi="Garamond"/>
              </w:rPr>
              <w:t>ibrary</w:t>
            </w:r>
            <w:proofErr w:type="gramEnd"/>
            <w:r w:rsidRPr="00A040B3">
              <w:rPr>
                <w:rFonts w:ascii="Garamond" w:hAnsi="Garamond"/>
              </w:rPr>
              <w:t xml:space="preserve">, as you see it today, was </w:t>
            </w:r>
            <w:r w:rsidR="00E4241C">
              <w:rPr>
                <w:rFonts w:ascii="Garamond" w:hAnsi="Garamond"/>
              </w:rPr>
              <w:t>established following a refurbishment in</w:t>
            </w:r>
            <w:r w:rsidRPr="00A040B3">
              <w:rPr>
                <w:rFonts w:ascii="Garamond" w:hAnsi="Garamond"/>
              </w:rPr>
              <w:t xml:space="preserve"> 1969. It</w:t>
            </w:r>
            <w:r w:rsidR="00E4241C">
              <w:rPr>
                <w:rFonts w:ascii="Garamond" w:hAnsi="Garamond"/>
              </w:rPr>
              <w:t xml:space="preserve">s medieval holdings were almost </w:t>
            </w:r>
            <w:proofErr w:type="gramStart"/>
            <w:r w:rsidR="00E4241C">
              <w:rPr>
                <w:rFonts w:ascii="Garamond" w:hAnsi="Garamond"/>
              </w:rPr>
              <w:t>entirely destroyed</w:t>
            </w:r>
            <w:proofErr w:type="gramEnd"/>
            <w:r w:rsidR="00E4241C">
              <w:rPr>
                <w:rFonts w:ascii="Garamond" w:hAnsi="Garamond"/>
              </w:rPr>
              <w:t xml:space="preserve"> by Parliamentarians during the Civil War and thus our collection is largely post-Restoration.</w:t>
            </w:r>
          </w:p>
          <w:p w14:paraId="09B19066" w14:textId="77777777" w:rsidR="00E4241C" w:rsidRDefault="00E4241C" w:rsidP="00A040B3">
            <w:pPr>
              <w:rPr>
                <w:rFonts w:ascii="Garamond" w:hAnsi="Garamond"/>
              </w:rPr>
            </w:pPr>
          </w:p>
          <w:p w14:paraId="00EE2FE0" w14:textId="4B9536AF" w:rsidR="00507F4B" w:rsidRDefault="00E4241C" w:rsidP="00E4241C">
            <w:pPr>
              <w:rPr>
                <w:rFonts w:ascii="Garamond" w:hAnsi="Garamond"/>
              </w:rPr>
            </w:pPr>
            <w:r w:rsidRPr="3B65E42A">
              <w:rPr>
                <w:rFonts w:ascii="Garamond" w:hAnsi="Garamond"/>
              </w:rPr>
              <w:t xml:space="preserve">In the coming years, we are ambitious to </w:t>
            </w:r>
            <w:r w:rsidR="00507F4B" w:rsidRPr="3B65E42A">
              <w:rPr>
                <w:rFonts w:ascii="Garamond" w:hAnsi="Garamond"/>
              </w:rPr>
              <w:t>enable more people to visit</w:t>
            </w:r>
            <w:r w:rsidRPr="3B65E42A">
              <w:rPr>
                <w:rFonts w:ascii="Garamond" w:hAnsi="Garamond"/>
              </w:rPr>
              <w:t xml:space="preserve"> the </w:t>
            </w:r>
            <w:proofErr w:type="gramStart"/>
            <w:r w:rsidRPr="3B65E42A">
              <w:rPr>
                <w:rFonts w:ascii="Garamond" w:hAnsi="Garamond"/>
              </w:rPr>
              <w:t>Library</w:t>
            </w:r>
            <w:proofErr w:type="gramEnd"/>
            <w:r w:rsidRPr="3B65E42A">
              <w:rPr>
                <w:rFonts w:ascii="Garamond" w:hAnsi="Garamond"/>
              </w:rPr>
              <w:t xml:space="preserve"> on a more regular basis as part of a broader enhancement of visitor experience</w:t>
            </w:r>
            <w:r w:rsidR="00507F4B" w:rsidRPr="3B65E42A">
              <w:rPr>
                <w:rFonts w:ascii="Garamond" w:hAnsi="Garamond"/>
              </w:rPr>
              <w:t xml:space="preserve"> and improvement of accessibility</w:t>
            </w:r>
            <w:r w:rsidRPr="3B65E42A">
              <w:rPr>
                <w:rFonts w:ascii="Garamond" w:hAnsi="Garamond"/>
              </w:rPr>
              <w:t xml:space="preserve"> in the Cathedral. Thus, beyond preservation and the care of researchers, </w:t>
            </w:r>
            <w:r w:rsidR="45466D6C" w:rsidRPr="3B65E42A">
              <w:rPr>
                <w:rFonts w:ascii="Garamond" w:hAnsi="Garamond"/>
              </w:rPr>
              <w:t>the</w:t>
            </w:r>
            <w:r w:rsidRPr="3B65E42A">
              <w:rPr>
                <w:rFonts w:ascii="Garamond" w:hAnsi="Garamond"/>
              </w:rPr>
              <w:t xml:space="preserve"> Sub-Librarian will work closely with the cathedral staff and a committed set of volunteers to achieve </w:t>
            </w:r>
            <w:r w:rsidR="00507F4B" w:rsidRPr="3B65E42A">
              <w:rPr>
                <w:rFonts w:ascii="Garamond" w:hAnsi="Garamond"/>
              </w:rPr>
              <w:t xml:space="preserve">this </w:t>
            </w:r>
            <w:r w:rsidR="00F64FB2" w:rsidRPr="3B65E42A">
              <w:rPr>
                <w:rFonts w:ascii="Garamond" w:hAnsi="Garamond"/>
              </w:rPr>
              <w:t>aspiration</w:t>
            </w:r>
            <w:r w:rsidR="00507F4B" w:rsidRPr="3B65E42A">
              <w:rPr>
                <w:rFonts w:ascii="Garamond" w:hAnsi="Garamond"/>
              </w:rPr>
              <w:t xml:space="preserve">, as well as support our work in developing a new catalogue and supporting </w:t>
            </w:r>
            <w:r w:rsidR="00F64FB2" w:rsidRPr="3B65E42A">
              <w:rPr>
                <w:rFonts w:ascii="Garamond" w:hAnsi="Garamond"/>
              </w:rPr>
              <w:t>a strong</w:t>
            </w:r>
            <w:r w:rsidR="00507F4B" w:rsidRPr="3B65E42A">
              <w:rPr>
                <w:rFonts w:ascii="Garamond" w:hAnsi="Garamond"/>
              </w:rPr>
              <w:t xml:space="preserve"> team of volunteers</w:t>
            </w:r>
            <w:r w:rsidRPr="3B65E42A">
              <w:rPr>
                <w:rFonts w:ascii="Garamond" w:hAnsi="Garamond"/>
              </w:rPr>
              <w:t xml:space="preserve">. </w:t>
            </w:r>
          </w:p>
          <w:p w14:paraId="7CAAA4CC" w14:textId="77777777" w:rsidR="00507F4B" w:rsidRDefault="00507F4B" w:rsidP="00E4241C">
            <w:pPr>
              <w:rPr>
                <w:rFonts w:ascii="Garamond" w:hAnsi="Garamond"/>
              </w:rPr>
            </w:pPr>
          </w:p>
          <w:p w14:paraId="366D2883" w14:textId="2BCC6A51" w:rsidR="00E4241C" w:rsidRPr="00284EBA" w:rsidRDefault="00507F4B" w:rsidP="00E4241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The </w:t>
            </w:r>
            <w:proofErr w:type="gramStart"/>
            <w:r>
              <w:rPr>
                <w:rFonts w:ascii="Garamond" w:hAnsi="Garamond"/>
              </w:rPr>
              <w:t>Library</w:t>
            </w:r>
            <w:proofErr w:type="gramEnd"/>
            <w:r>
              <w:rPr>
                <w:rFonts w:ascii="Garamond" w:hAnsi="Garamond"/>
              </w:rPr>
              <w:t xml:space="preserve"> is shortly to be equipped with </w:t>
            </w:r>
            <w:r w:rsidR="00E4241C">
              <w:rPr>
                <w:rFonts w:ascii="Garamond" w:hAnsi="Garamond"/>
              </w:rPr>
              <w:t xml:space="preserve">a new lighting system and a new heating system </w:t>
            </w:r>
            <w:r>
              <w:rPr>
                <w:rFonts w:ascii="Garamond" w:hAnsi="Garamond"/>
              </w:rPr>
              <w:t>and support will be available for the new Sub-Librarian from the Canon Librarian, the Head of Operations and the Visitor Experience Manager in developing the Library within the objectives of the Cathedral’s wider Vision, including generating income.</w:t>
            </w:r>
          </w:p>
          <w:p w14:paraId="413C9A42" w14:textId="14B808AD" w:rsidR="00E4241C" w:rsidRPr="00A040B3" w:rsidRDefault="00E4241C" w:rsidP="00A040B3">
            <w:pPr>
              <w:rPr>
                <w:rFonts w:ascii="Garamond" w:hAnsi="Garamond"/>
              </w:rPr>
            </w:pPr>
          </w:p>
          <w:p w14:paraId="0737F3AD" w14:textId="77777777" w:rsidR="008419A9" w:rsidRPr="00D0613C" w:rsidRDefault="008419A9" w:rsidP="008419A9">
            <w:pPr>
              <w:rPr>
                <w:rFonts w:ascii="Garamond" w:hAnsi="Garamond" w:cs="Arial"/>
                <w:b/>
              </w:rPr>
            </w:pPr>
          </w:p>
        </w:tc>
      </w:tr>
      <w:tr w:rsidR="008419A9" w14:paraId="4E839EB9" w14:textId="77777777" w:rsidTr="3B65E42A">
        <w:tc>
          <w:tcPr>
            <w:tcW w:w="527" w:type="dxa"/>
          </w:tcPr>
          <w:p w14:paraId="78112586" w14:textId="77777777" w:rsidR="008419A9" w:rsidRPr="00D0613C" w:rsidRDefault="008419A9" w:rsidP="008419A9">
            <w:pPr>
              <w:jc w:val="right"/>
              <w:rPr>
                <w:rFonts w:ascii="Garamond" w:hAnsi="Garamond" w:cs="Arial"/>
                <w:b/>
              </w:rPr>
            </w:pPr>
            <w:r w:rsidRPr="00D0613C">
              <w:rPr>
                <w:rFonts w:ascii="Garamond" w:hAnsi="Garamond" w:cs="Arial"/>
                <w:b/>
              </w:rPr>
              <w:t>2</w:t>
            </w:r>
          </w:p>
        </w:tc>
        <w:tc>
          <w:tcPr>
            <w:tcW w:w="8489" w:type="dxa"/>
          </w:tcPr>
          <w:p w14:paraId="44D972ED" w14:textId="77777777" w:rsidR="008419A9" w:rsidRPr="00A20530" w:rsidRDefault="00A20530" w:rsidP="00A20530">
            <w:pPr>
              <w:rPr>
                <w:rFonts w:ascii="Garamond" w:hAnsi="Garamond" w:cs="Arial"/>
                <w:b/>
                <w:color w:val="000000"/>
              </w:rPr>
            </w:pPr>
            <w:r w:rsidRPr="00A20530">
              <w:rPr>
                <w:rFonts w:ascii="Garamond" w:hAnsi="Garamond" w:cs="Arial"/>
                <w:b/>
                <w:color w:val="000000"/>
              </w:rPr>
              <w:t xml:space="preserve">Tasks and activities to be </w:t>
            </w:r>
            <w:proofErr w:type="gramStart"/>
            <w:r w:rsidRPr="00A20530">
              <w:rPr>
                <w:rFonts w:ascii="Garamond" w:hAnsi="Garamond" w:cs="Arial"/>
                <w:b/>
                <w:color w:val="000000"/>
              </w:rPr>
              <w:t>undertaken</w:t>
            </w:r>
            <w:proofErr w:type="gramEnd"/>
          </w:p>
          <w:p w14:paraId="651AC1A4" w14:textId="77777777" w:rsidR="00A20530" w:rsidRPr="00D0613C" w:rsidRDefault="00A20530" w:rsidP="00A20530">
            <w:pPr>
              <w:rPr>
                <w:rFonts w:ascii="Garamond" w:hAnsi="Garamond" w:cs="Arial"/>
                <w:b/>
              </w:rPr>
            </w:pPr>
          </w:p>
        </w:tc>
      </w:tr>
      <w:tr w:rsidR="008419A9" w14:paraId="07AF5DFE" w14:textId="77777777" w:rsidTr="3B65E42A">
        <w:tc>
          <w:tcPr>
            <w:tcW w:w="527" w:type="dxa"/>
          </w:tcPr>
          <w:p w14:paraId="2A6CF97F" w14:textId="77777777" w:rsidR="008419A9" w:rsidRPr="00D0613C" w:rsidRDefault="008419A9" w:rsidP="008419A9">
            <w:pPr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8489" w:type="dxa"/>
          </w:tcPr>
          <w:p w14:paraId="212CD807" w14:textId="77777777" w:rsidR="008419A9" w:rsidRDefault="008419A9" w:rsidP="008419A9">
            <w:pPr>
              <w:rPr>
                <w:rFonts w:ascii="Garamond" w:hAnsi="Garamond" w:cs="Arial"/>
                <w:b/>
              </w:rPr>
            </w:pPr>
          </w:p>
          <w:p w14:paraId="50683B9D" w14:textId="77777777" w:rsidR="00E4241C" w:rsidRDefault="00E4241C" w:rsidP="00E4241C">
            <w:pPr>
              <w:numPr>
                <w:ilvl w:val="0"/>
                <w:numId w:val="1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Being part of a wider Cathedral project to </w:t>
            </w:r>
            <w:proofErr w:type="gramStart"/>
            <w:r>
              <w:rPr>
                <w:rFonts w:ascii="Garamond" w:hAnsi="Garamond"/>
              </w:rPr>
              <w:t>open up</w:t>
            </w:r>
            <w:proofErr w:type="gramEnd"/>
            <w:r>
              <w:rPr>
                <w:rFonts w:ascii="Garamond" w:hAnsi="Garamond"/>
              </w:rPr>
              <w:t xml:space="preserve"> new spaces to visitors and improve interpretation (working closely with the Visitor Experience Manager, the Head of Operations and Canon Treasurer, as well as the Canon Librarian).</w:t>
            </w:r>
          </w:p>
          <w:p w14:paraId="000A25EA" w14:textId="4FDF5CEF" w:rsidR="00507F4B" w:rsidRPr="00507F4B" w:rsidRDefault="00507F4B" w:rsidP="00507F4B">
            <w:pPr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284EBA">
              <w:rPr>
                <w:rFonts w:ascii="Garamond" w:hAnsi="Garamond"/>
              </w:rPr>
              <w:t xml:space="preserve">Supporting the development of </w:t>
            </w:r>
            <w:r>
              <w:rPr>
                <w:rFonts w:ascii="Garamond" w:hAnsi="Garamond"/>
              </w:rPr>
              <w:t xml:space="preserve">a new catalogue. </w:t>
            </w:r>
          </w:p>
          <w:p w14:paraId="49C3E348" w14:textId="3A7E1DD2" w:rsidR="00E4241C" w:rsidRDefault="00E4241C" w:rsidP="00E4241C">
            <w:pPr>
              <w:numPr>
                <w:ilvl w:val="0"/>
                <w:numId w:val="1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Supporting and developing a committed volunteer team in their sorting of books, continued inventory work, book cleaning, minor restoration of books and engagement with visitors.  </w:t>
            </w:r>
          </w:p>
          <w:p w14:paraId="7AF3148C" w14:textId="617EC20B" w:rsidR="00E4241C" w:rsidRPr="00284EBA" w:rsidRDefault="00E4241C" w:rsidP="00E4241C">
            <w:pPr>
              <w:numPr>
                <w:ilvl w:val="0"/>
                <w:numId w:val="1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On occasion, w</w:t>
            </w:r>
            <w:r w:rsidRPr="00284EBA">
              <w:rPr>
                <w:rFonts w:ascii="Garamond" w:hAnsi="Garamond"/>
              </w:rPr>
              <w:t>elcoming library visitors and scholars</w:t>
            </w:r>
            <w:r>
              <w:rPr>
                <w:rFonts w:ascii="Garamond" w:hAnsi="Garamond"/>
              </w:rPr>
              <w:t>.</w:t>
            </w:r>
            <w:r w:rsidRPr="00284EBA">
              <w:rPr>
                <w:rFonts w:ascii="Garamond" w:hAnsi="Garamond"/>
              </w:rPr>
              <w:t xml:space="preserve"> </w:t>
            </w:r>
          </w:p>
          <w:p w14:paraId="5A68456E" w14:textId="75C65B84" w:rsidR="00E4241C" w:rsidRPr="00284EBA" w:rsidRDefault="00E4241C" w:rsidP="00E4241C">
            <w:pPr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284EBA">
              <w:rPr>
                <w:rFonts w:ascii="Garamond" w:hAnsi="Garamond"/>
              </w:rPr>
              <w:t>Dealing with enquiries</w:t>
            </w:r>
            <w:r>
              <w:rPr>
                <w:rFonts w:ascii="Garamond" w:hAnsi="Garamond"/>
              </w:rPr>
              <w:t xml:space="preserve"> and correspondence.</w:t>
            </w:r>
          </w:p>
          <w:p w14:paraId="120FEACC" w14:textId="77777777" w:rsidR="00E4241C" w:rsidRPr="00D0613C" w:rsidRDefault="00E4241C" w:rsidP="00F64FB2">
            <w:pPr>
              <w:ind w:left="720"/>
              <w:rPr>
                <w:rFonts w:ascii="Garamond" w:hAnsi="Garamond" w:cs="Arial"/>
                <w:b/>
              </w:rPr>
            </w:pPr>
          </w:p>
        </w:tc>
      </w:tr>
      <w:tr w:rsidR="008419A9" w14:paraId="77D6A57C" w14:textId="77777777" w:rsidTr="3B65E42A">
        <w:tc>
          <w:tcPr>
            <w:tcW w:w="527" w:type="dxa"/>
          </w:tcPr>
          <w:p w14:paraId="6DB5907E" w14:textId="77777777" w:rsidR="008419A9" w:rsidRPr="00F8782F" w:rsidRDefault="008B68FA" w:rsidP="008419A9">
            <w:pPr>
              <w:jc w:val="right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3</w:t>
            </w:r>
          </w:p>
        </w:tc>
        <w:tc>
          <w:tcPr>
            <w:tcW w:w="8489" w:type="dxa"/>
          </w:tcPr>
          <w:p w14:paraId="69752CF4" w14:textId="77777777" w:rsidR="008419A9" w:rsidRPr="00F8782F" w:rsidRDefault="00F8782F" w:rsidP="00F8782F">
            <w:pPr>
              <w:rPr>
                <w:rFonts w:ascii="Garamond" w:hAnsi="Garamond" w:cs="Arial"/>
                <w:b/>
              </w:rPr>
            </w:pPr>
            <w:r w:rsidRPr="00F8782F">
              <w:rPr>
                <w:rFonts w:ascii="Garamond" w:hAnsi="Garamond" w:cs="Arial"/>
                <w:b/>
              </w:rPr>
              <w:t>Contacts</w:t>
            </w:r>
          </w:p>
          <w:p w14:paraId="4F4A7E28" w14:textId="77777777" w:rsidR="00F8782F" w:rsidRPr="00F8782F" w:rsidRDefault="00F8782F" w:rsidP="00F8782F">
            <w:pPr>
              <w:rPr>
                <w:rFonts w:ascii="Garamond" w:hAnsi="Garamond" w:cs="Arial"/>
                <w:b/>
              </w:rPr>
            </w:pPr>
          </w:p>
        </w:tc>
      </w:tr>
      <w:tr w:rsidR="0053693C" w14:paraId="0EBA2E98" w14:textId="77777777" w:rsidTr="3B65E42A">
        <w:tc>
          <w:tcPr>
            <w:tcW w:w="527" w:type="dxa"/>
          </w:tcPr>
          <w:p w14:paraId="009787E7" w14:textId="77777777" w:rsidR="0053693C" w:rsidRPr="00F8782F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8489" w:type="dxa"/>
          </w:tcPr>
          <w:p w14:paraId="021E3FCD" w14:textId="77777777" w:rsidR="00BA6296" w:rsidRDefault="00BA6296" w:rsidP="0053693C">
            <w:pPr>
              <w:rPr>
                <w:rFonts w:ascii="Garamond" w:hAnsi="Garamond" w:cstheme="minorHAnsi"/>
              </w:rPr>
            </w:pPr>
          </w:p>
          <w:p w14:paraId="22FD236D" w14:textId="1AEEB3B1" w:rsidR="0053693C" w:rsidRDefault="0053693C" w:rsidP="0053693C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The</w:t>
            </w:r>
            <w:r w:rsidRPr="0065036A">
              <w:rPr>
                <w:rFonts w:ascii="Garamond" w:hAnsi="Garamond" w:cstheme="minorHAnsi"/>
              </w:rPr>
              <w:t xml:space="preserve"> Volunteer and HR Co-</w:t>
            </w:r>
            <w:proofErr w:type="spellStart"/>
            <w:r w:rsidRPr="0065036A">
              <w:rPr>
                <w:rFonts w:ascii="Garamond" w:hAnsi="Garamond" w:cstheme="minorHAnsi"/>
              </w:rPr>
              <w:t>ordinator</w:t>
            </w:r>
            <w:proofErr w:type="spellEnd"/>
            <w:r>
              <w:rPr>
                <w:rFonts w:ascii="Garamond" w:hAnsi="Garamond" w:cstheme="minorHAnsi"/>
              </w:rPr>
              <w:t xml:space="preserve"> for general volunteering </w:t>
            </w:r>
            <w:proofErr w:type="gramStart"/>
            <w:r>
              <w:rPr>
                <w:rFonts w:ascii="Garamond" w:hAnsi="Garamond" w:cstheme="minorHAnsi"/>
              </w:rPr>
              <w:t>advice;</w:t>
            </w:r>
            <w:proofErr w:type="gramEnd"/>
          </w:p>
          <w:p w14:paraId="3804E6D6" w14:textId="52704F76" w:rsidR="00E4241C" w:rsidRDefault="0053693C" w:rsidP="0053693C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The Canon </w:t>
            </w:r>
            <w:proofErr w:type="gramStart"/>
            <w:r w:rsidR="004F1A3F">
              <w:rPr>
                <w:rFonts w:ascii="Garamond" w:hAnsi="Garamond" w:cstheme="minorHAnsi"/>
              </w:rPr>
              <w:t>Precentor</w:t>
            </w:r>
            <w:r w:rsidR="00E31BB4">
              <w:rPr>
                <w:rFonts w:ascii="Garamond" w:hAnsi="Garamond" w:cstheme="minorHAnsi"/>
              </w:rPr>
              <w:t>;</w:t>
            </w:r>
            <w:proofErr w:type="gramEnd"/>
          </w:p>
          <w:p w14:paraId="6D28D8EC" w14:textId="6E1B73C2" w:rsidR="72E8258D" w:rsidRDefault="7D90797B" w:rsidP="2409F0DF">
            <w:pPr>
              <w:rPr>
                <w:rFonts w:ascii="Garamond" w:hAnsi="Garamond" w:cstheme="minorBidi"/>
              </w:rPr>
            </w:pPr>
            <w:r w:rsidRPr="2409F0DF">
              <w:rPr>
                <w:rFonts w:ascii="Garamond" w:hAnsi="Garamond" w:cstheme="minorBidi"/>
              </w:rPr>
              <w:t xml:space="preserve">The Canon </w:t>
            </w:r>
            <w:proofErr w:type="gramStart"/>
            <w:r w:rsidRPr="53C7995E">
              <w:rPr>
                <w:rFonts w:ascii="Garamond" w:hAnsi="Garamond" w:cstheme="minorBidi"/>
              </w:rPr>
              <w:t>Treasurer</w:t>
            </w:r>
            <w:r w:rsidRPr="68DDC726">
              <w:rPr>
                <w:rFonts w:ascii="Garamond" w:hAnsi="Garamond" w:cstheme="minorBidi"/>
              </w:rPr>
              <w:t>;</w:t>
            </w:r>
            <w:proofErr w:type="gramEnd"/>
          </w:p>
          <w:p w14:paraId="3B8C50C7" w14:textId="39A54A9E" w:rsidR="0053693C" w:rsidRDefault="00E4241C" w:rsidP="0053693C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The Head of Operations and the Visitor Experience </w:t>
            </w:r>
            <w:proofErr w:type="gramStart"/>
            <w:r>
              <w:rPr>
                <w:rFonts w:ascii="Garamond" w:hAnsi="Garamond" w:cstheme="minorHAnsi"/>
              </w:rPr>
              <w:t>Manager;</w:t>
            </w:r>
            <w:proofErr w:type="gramEnd"/>
          </w:p>
          <w:p w14:paraId="55724BC0" w14:textId="0C949BAE" w:rsidR="0053693C" w:rsidRDefault="0053693C" w:rsidP="0053693C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The Head Verger and </w:t>
            </w:r>
            <w:proofErr w:type="gramStart"/>
            <w:r>
              <w:rPr>
                <w:rFonts w:ascii="Garamond" w:hAnsi="Garamond" w:cstheme="minorHAnsi"/>
              </w:rPr>
              <w:t>team</w:t>
            </w:r>
            <w:r w:rsidR="00E31BB4">
              <w:rPr>
                <w:rFonts w:ascii="Garamond" w:hAnsi="Garamond" w:cstheme="minorHAnsi"/>
              </w:rPr>
              <w:t>;</w:t>
            </w:r>
            <w:proofErr w:type="gramEnd"/>
          </w:p>
          <w:p w14:paraId="6556D425" w14:textId="77777777" w:rsidR="0053693C" w:rsidRDefault="0053693C" w:rsidP="0053693C">
            <w:pPr>
              <w:rPr>
                <w:rFonts w:ascii="Garamond" w:hAnsi="Garamond" w:cstheme="minorHAnsi"/>
              </w:rPr>
            </w:pPr>
          </w:p>
          <w:p w14:paraId="50455427" w14:textId="7AB2FF0D" w:rsidR="0053693C" w:rsidRPr="00F8782F" w:rsidRDefault="0053693C" w:rsidP="00E4241C">
            <w:pPr>
              <w:rPr>
                <w:rFonts w:ascii="Garamond" w:hAnsi="Garamond" w:cs="Arial"/>
                <w:b/>
              </w:rPr>
            </w:pPr>
          </w:p>
        </w:tc>
      </w:tr>
      <w:tr w:rsidR="0053693C" w14:paraId="6BBDD9D2" w14:textId="77777777" w:rsidTr="3B65E42A">
        <w:tc>
          <w:tcPr>
            <w:tcW w:w="527" w:type="dxa"/>
          </w:tcPr>
          <w:p w14:paraId="179A34AB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4</w:t>
            </w:r>
          </w:p>
        </w:tc>
        <w:tc>
          <w:tcPr>
            <w:tcW w:w="8489" w:type="dxa"/>
          </w:tcPr>
          <w:p w14:paraId="11E3477C" w14:textId="77777777" w:rsidR="0053693C" w:rsidRDefault="0053693C" w:rsidP="0053693C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Special Requirements</w:t>
            </w:r>
          </w:p>
          <w:p w14:paraId="573A1ED6" w14:textId="77777777" w:rsidR="0053693C" w:rsidRPr="00F22195" w:rsidRDefault="0053693C" w:rsidP="0053693C">
            <w:pPr>
              <w:rPr>
                <w:rFonts w:ascii="Garamond" w:hAnsi="Garamond" w:cs="Arial"/>
                <w:b/>
              </w:rPr>
            </w:pPr>
          </w:p>
        </w:tc>
      </w:tr>
      <w:tr w:rsidR="0053693C" w14:paraId="734263DD" w14:textId="77777777" w:rsidTr="3B65E42A">
        <w:tc>
          <w:tcPr>
            <w:tcW w:w="527" w:type="dxa"/>
          </w:tcPr>
          <w:p w14:paraId="6D5A4493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8489" w:type="dxa"/>
          </w:tcPr>
          <w:p w14:paraId="086C7507" w14:textId="77777777" w:rsidR="00BA6296" w:rsidRDefault="00BA6296" w:rsidP="00BA6296">
            <w:pPr>
              <w:rPr>
                <w:rFonts w:ascii="Garamond" w:hAnsi="Garamond"/>
              </w:rPr>
            </w:pPr>
          </w:p>
          <w:p w14:paraId="54162DC7" w14:textId="3ED18F1F" w:rsidR="00BA6296" w:rsidRDefault="00BA6296" w:rsidP="00BA6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Training and guidance will be given on the following: </w:t>
            </w:r>
          </w:p>
          <w:p w14:paraId="71E70342" w14:textId="77777777" w:rsidR="00BA6296" w:rsidRDefault="00BA6296" w:rsidP="00BA6296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 w:rsidRPr="00E31BB4">
              <w:rPr>
                <w:rFonts w:ascii="Garamond" w:hAnsi="Garamond"/>
              </w:rPr>
              <w:t xml:space="preserve">introduction to the </w:t>
            </w:r>
            <w:proofErr w:type="gramStart"/>
            <w:r w:rsidRPr="00E31BB4">
              <w:rPr>
                <w:rFonts w:ascii="Garamond" w:hAnsi="Garamond"/>
              </w:rPr>
              <w:t>Library</w:t>
            </w:r>
            <w:proofErr w:type="gramEnd"/>
            <w:r w:rsidRPr="00E31BB4">
              <w:rPr>
                <w:rFonts w:ascii="Garamond" w:hAnsi="Garamond"/>
              </w:rPr>
              <w:t xml:space="preserve"> and its collections</w:t>
            </w:r>
          </w:p>
          <w:p w14:paraId="4674DE42" w14:textId="77777777" w:rsidR="00BA6296" w:rsidRDefault="00BA6296" w:rsidP="00BA6296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 w:rsidRPr="00E31BB4">
              <w:rPr>
                <w:rFonts w:ascii="Garamond" w:hAnsi="Garamond"/>
              </w:rPr>
              <w:t>cataloguing</w:t>
            </w:r>
          </w:p>
          <w:p w14:paraId="0C7F5762" w14:textId="77777777" w:rsidR="00BA6296" w:rsidRDefault="00BA6296" w:rsidP="00BA6296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E31BB4">
              <w:rPr>
                <w:rFonts w:ascii="Garamond" w:hAnsi="Garamond"/>
              </w:rPr>
              <w:t>est practice in handling old documents</w:t>
            </w:r>
          </w:p>
          <w:p w14:paraId="0C47F012" w14:textId="77777777" w:rsidR="00BA6296" w:rsidRPr="00E31BB4" w:rsidRDefault="00BA6296" w:rsidP="00BA6296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</w:t>
            </w:r>
            <w:r w:rsidRPr="00E31BB4">
              <w:rPr>
                <w:rFonts w:ascii="Garamond" w:hAnsi="Garamond"/>
              </w:rPr>
              <w:t>dvice on book preservation</w:t>
            </w:r>
          </w:p>
          <w:p w14:paraId="1E190769" w14:textId="77777777" w:rsidR="00BA6296" w:rsidRDefault="00BA6296" w:rsidP="0053693C">
            <w:pPr>
              <w:rPr>
                <w:rFonts w:ascii="Garamond" w:hAnsi="Garamond"/>
              </w:rPr>
            </w:pPr>
          </w:p>
          <w:p w14:paraId="6586BB63" w14:textId="77777777" w:rsidR="00BA6296" w:rsidRPr="00615AB3" w:rsidRDefault="00BA6296" w:rsidP="00BA6296">
            <w:pPr>
              <w:pStyle w:val="BodyText"/>
              <w:spacing w:after="0"/>
              <w:jc w:val="left"/>
              <w:rPr>
                <w:rFonts w:ascii="Garamond" w:hAnsi="Garamond"/>
                <w:sz w:val="24"/>
                <w:szCs w:val="24"/>
              </w:rPr>
            </w:pPr>
            <w:r w:rsidRPr="00615AB3">
              <w:rPr>
                <w:rFonts w:ascii="Garamond" w:hAnsi="Garamond"/>
                <w:sz w:val="24"/>
                <w:szCs w:val="24"/>
              </w:rPr>
              <w:t xml:space="preserve">A desire to understand and engage with the Cathedral’s Christian mission and in supporting its role as a living church is essential.  </w:t>
            </w:r>
          </w:p>
          <w:p w14:paraId="7CCFC05E" w14:textId="77777777" w:rsidR="00BA6296" w:rsidRDefault="00BA6296" w:rsidP="00BA6296">
            <w:pPr>
              <w:rPr>
                <w:rFonts w:ascii="Garamond" w:hAnsi="Garamond" w:cs="Arial"/>
                <w:b/>
              </w:rPr>
            </w:pPr>
          </w:p>
          <w:p w14:paraId="4913DC92" w14:textId="77777777" w:rsidR="00BA6296" w:rsidRPr="00423E7F" w:rsidRDefault="00BA6296" w:rsidP="00BA6296">
            <w:pPr>
              <w:rPr>
                <w:rFonts w:ascii="Garamond" w:hAnsi="Garamond" w:cs="Arial"/>
                <w:bCs/>
              </w:rPr>
            </w:pPr>
            <w:r w:rsidRPr="00423E7F">
              <w:rPr>
                <w:rFonts w:ascii="Garamond" w:hAnsi="Garamond" w:cs="Arial"/>
                <w:bCs/>
              </w:rPr>
              <w:t>Requirement to undertake mandatory training, includi</w:t>
            </w:r>
            <w:r>
              <w:rPr>
                <w:rFonts w:ascii="Garamond" w:hAnsi="Garamond" w:cs="Arial"/>
                <w:bCs/>
              </w:rPr>
              <w:t xml:space="preserve">ng basic safeguarding training. </w:t>
            </w:r>
          </w:p>
          <w:p w14:paraId="05005231" w14:textId="77777777" w:rsidR="00BA6296" w:rsidRDefault="00BA6296" w:rsidP="0053693C">
            <w:pPr>
              <w:rPr>
                <w:rFonts w:ascii="Garamond" w:hAnsi="Garamond"/>
              </w:rPr>
            </w:pPr>
          </w:p>
          <w:p w14:paraId="65D68F3F" w14:textId="5D823B3E" w:rsidR="00BA6296" w:rsidRPr="00F22195" w:rsidRDefault="00BA6296" w:rsidP="0053693C">
            <w:pPr>
              <w:rPr>
                <w:rFonts w:ascii="Garamond" w:hAnsi="Garamond" w:cs="Arial"/>
                <w:b/>
              </w:rPr>
            </w:pPr>
          </w:p>
        </w:tc>
      </w:tr>
      <w:tr w:rsidR="0053693C" w14:paraId="00912A43" w14:textId="77777777" w:rsidTr="3B65E42A">
        <w:tc>
          <w:tcPr>
            <w:tcW w:w="527" w:type="dxa"/>
          </w:tcPr>
          <w:p w14:paraId="54FDF86A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  <w:r w:rsidRPr="00F22195">
              <w:rPr>
                <w:rFonts w:ascii="Garamond" w:hAnsi="Garamond" w:cs="Arial"/>
                <w:b/>
              </w:rPr>
              <w:lastRenderedPageBreak/>
              <w:t>6</w:t>
            </w:r>
          </w:p>
        </w:tc>
        <w:tc>
          <w:tcPr>
            <w:tcW w:w="8489" w:type="dxa"/>
          </w:tcPr>
          <w:p w14:paraId="2E2FE056" w14:textId="77777777" w:rsidR="0053693C" w:rsidRPr="00F22195" w:rsidRDefault="0053693C" w:rsidP="0053693C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Skills</w:t>
            </w:r>
          </w:p>
          <w:p w14:paraId="7DBE174F" w14:textId="77777777" w:rsidR="0053693C" w:rsidRPr="00F22195" w:rsidRDefault="0053693C" w:rsidP="0053693C">
            <w:pPr>
              <w:rPr>
                <w:rFonts w:ascii="Garamond" w:hAnsi="Garamond" w:cs="Arial"/>
                <w:b/>
              </w:rPr>
            </w:pPr>
          </w:p>
        </w:tc>
      </w:tr>
      <w:tr w:rsidR="0053693C" w14:paraId="35661D6F" w14:textId="77777777" w:rsidTr="3B65E42A">
        <w:tc>
          <w:tcPr>
            <w:tcW w:w="527" w:type="dxa"/>
          </w:tcPr>
          <w:p w14:paraId="5C0F09DB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  <w:p w14:paraId="47F9F545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  <w:p w14:paraId="5B432DC8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  <w:p w14:paraId="3B404A11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  <w:p w14:paraId="2C66440C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  <w:p w14:paraId="6A4D39FA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  <w:p w14:paraId="2FB61FD0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  <w:p w14:paraId="78EF28EE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  <w:p w14:paraId="0A021F69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  <w:p w14:paraId="0E7BB6D2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  <w:p w14:paraId="3B214831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  <w:p w14:paraId="06DB5898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  <w:p w14:paraId="27E27C10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  <w:p w14:paraId="36BE382C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  <w:p w14:paraId="3A7DB8F7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  <w:p w14:paraId="042DB26D" w14:textId="77777777" w:rsidR="0053693C" w:rsidRPr="00F22195" w:rsidRDefault="0053693C" w:rsidP="0053693C">
            <w:pPr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8489" w:type="dxa"/>
          </w:tcPr>
          <w:p w14:paraId="4DB16953" w14:textId="77777777" w:rsidR="00BA6296" w:rsidRDefault="00BA6296" w:rsidP="0053693C">
            <w:pPr>
              <w:rPr>
                <w:rFonts w:ascii="Garamond" w:hAnsi="Garamond"/>
              </w:rPr>
            </w:pPr>
          </w:p>
          <w:p w14:paraId="06A0540D" w14:textId="77777777" w:rsidR="00BA6296" w:rsidRDefault="00BA6296" w:rsidP="00BA6296">
            <w:pPr>
              <w:rPr>
                <w:rFonts w:ascii="Garamond" w:hAnsi="Garamond"/>
              </w:rPr>
            </w:pPr>
            <w:r w:rsidRPr="00A040B3">
              <w:rPr>
                <w:rFonts w:ascii="Garamond" w:hAnsi="Garamond"/>
              </w:rPr>
              <w:t>The ideal candidate will have:</w:t>
            </w:r>
          </w:p>
          <w:p w14:paraId="4FC5355D" w14:textId="77777777" w:rsidR="00BA6296" w:rsidRPr="00A040B3" w:rsidRDefault="00BA6296" w:rsidP="00BA6296">
            <w:pPr>
              <w:rPr>
                <w:rFonts w:ascii="Garamond" w:hAnsi="Garamond"/>
              </w:rPr>
            </w:pPr>
          </w:p>
          <w:p w14:paraId="1DDD90D1" w14:textId="2E947F10" w:rsidR="00E4241C" w:rsidRDefault="00E4241C" w:rsidP="00E4241C">
            <w:pPr>
              <w:numPr>
                <w:ilvl w:val="0"/>
                <w:numId w:val="1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experience in institutional library </w:t>
            </w:r>
            <w:proofErr w:type="gramStart"/>
            <w:r>
              <w:rPr>
                <w:rFonts w:ascii="Garamond" w:hAnsi="Garamond"/>
              </w:rPr>
              <w:t>services;</w:t>
            </w:r>
            <w:proofErr w:type="gramEnd"/>
          </w:p>
          <w:p w14:paraId="25E36F2E" w14:textId="2D853C4E" w:rsidR="00E4241C" w:rsidRDefault="00E4241C" w:rsidP="00E4241C">
            <w:pPr>
              <w:numPr>
                <w:ilvl w:val="0"/>
                <w:numId w:val="1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 understanding</w:t>
            </w:r>
            <w:r w:rsidR="00F64FB2">
              <w:rPr>
                <w:rFonts w:ascii="Garamond" w:hAnsi="Garamond"/>
              </w:rPr>
              <w:t xml:space="preserve"> of</w:t>
            </w:r>
            <w:r w:rsidR="00507F4B">
              <w:rPr>
                <w:rFonts w:ascii="Garamond" w:hAnsi="Garamond"/>
              </w:rPr>
              <w:t xml:space="preserve"> and sympathy</w:t>
            </w:r>
            <w:r>
              <w:rPr>
                <w:rFonts w:ascii="Garamond" w:hAnsi="Garamond"/>
              </w:rPr>
              <w:t xml:space="preserve"> </w:t>
            </w:r>
            <w:r w:rsidR="00F64FB2">
              <w:rPr>
                <w:rFonts w:ascii="Garamond" w:hAnsi="Garamond"/>
              </w:rPr>
              <w:t>with</w:t>
            </w:r>
            <w:r>
              <w:rPr>
                <w:rFonts w:ascii="Garamond" w:hAnsi="Garamond"/>
              </w:rPr>
              <w:t xml:space="preserve"> the Cathedral’s wider life and </w:t>
            </w:r>
            <w:proofErr w:type="gramStart"/>
            <w:r>
              <w:rPr>
                <w:rFonts w:ascii="Garamond" w:hAnsi="Garamond"/>
              </w:rPr>
              <w:t>ministry;</w:t>
            </w:r>
            <w:proofErr w:type="gramEnd"/>
          </w:p>
          <w:p w14:paraId="104D170E" w14:textId="44DB28B6" w:rsidR="00507F4B" w:rsidRDefault="00507F4B" w:rsidP="00E4241C">
            <w:pPr>
              <w:numPr>
                <w:ilvl w:val="0"/>
                <w:numId w:val="1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 enthusiasm, and possibly experience, of making historical treasures more widely known to the </w:t>
            </w:r>
            <w:proofErr w:type="gramStart"/>
            <w:r>
              <w:rPr>
                <w:rFonts w:ascii="Garamond" w:hAnsi="Garamond"/>
              </w:rPr>
              <w:t>public;</w:t>
            </w:r>
            <w:proofErr w:type="gramEnd"/>
            <w:r>
              <w:rPr>
                <w:rFonts w:ascii="Garamond" w:hAnsi="Garamond"/>
              </w:rPr>
              <w:t xml:space="preserve"> </w:t>
            </w:r>
          </w:p>
          <w:p w14:paraId="7AC4AF13" w14:textId="5C0BD477" w:rsidR="00E4241C" w:rsidRDefault="00507F4B" w:rsidP="00E4241C">
            <w:pPr>
              <w:numPr>
                <w:ilvl w:val="0"/>
                <w:numId w:val="1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evidence of </w:t>
            </w:r>
            <w:r w:rsidR="00E4241C">
              <w:rPr>
                <w:rFonts w:ascii="Garamond" w:hAnsi="Garamond"/>
              </w:rPr>
              <w:t xml:space="preserve">strong collaborative working and good communication </w:t>
            </w:r>
            <w:proofErr w:type="gramStart"/>
            <w:r w:rsidR="00E4241C">
              <w:rPr>
                <w:rFonts w:ascii="Garamond" w:hAnsi="Garamond"/>
              </w:rPr>
              <w:t>skills</w:t>
            </w:r>
            <w:r w:rsidR="00A86A42">
              <w:rPr>
                <w:rFonts w:ascii="Garamond" w:hAnsi="Garamond"/>
              </w:rPr>
              <w:t>;</w:t>
            </w:r>
            <w:proofErr w:type="gramEnd"/>
          </w:p>
          <w:p w14:paraId="667D73AC" w14:textId="726C07C8" w:rsidR="00E4241C" w:rsidRPr="00284EBA" w:rsidRDefault="00507F4B" w:rsidP="00E4241C">
            <w:pPr>
              <w:numPr>
                <w:ilvl w:val="0"/>
                <w:numId w:val="1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competence</w:t>
            </w:r>
            <w:r w:rsidR="00E4241C" w:rsidRPr="00284EBA">
              <w:rPr>
                <w:rFonts w:ascii="Garamond" w:hAnsi="Garamond"/>
              </w:rPr>
              <w:t xml:space="preserve"> with computers and digital </w:t>
            </w:r>
            <w:proofErr w:type="gramStart"/>
            <w:r w:rsidR="00E4241C" w:rsidRPr="00284EBA">
              <w:rPr>
                <w:rFonts w:ascii="Garamond" w:hAnsi="Garamond"/>
              </w:rPr>
              <w:t>technology</w:t>
            </w:r>
            <w:r>
              <w:rPr>
                <w:rFonts w:ascii="Garamond" w:hAnsi="Garamond"/>
              </w:rPr>
              <w:t>;</w:t>
            </w:r>
            <w:proofErr w:type="gramEnd"/>
          </w:p>
          <w:p w14:paraId="62D13A6A" w14:textId="693931F0" w:rsidR="00BA6296" w:rsidRPr="00507F4B" w:rsidRDefault="00A86A42" w:rsidP="00BA6296">
            <w:pPr>
              <w:numPr>
                <w:ilvl w:val="0"/>
                <w:numId w:val="1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and </w:t>
            </w:r>
            <w:r w:rsidR="00507F4B">
              <w:rPr>
                <w:rFonts w:ascii="Garamond" w:hAnsi="Garamond"/>
              </w:rPr>
              <w:t>have</w:t>
            </w:r>
            <w:r w:rsidR="00E4241C" w:rsidRPr="00284EBA">
              <w:rPr>
                <w:rFonts w:ascii="Garamond" w:hAnsi="Garamond"/>
              </w:rPr>
              <w:t xml:space="preserve"> </w:t>
            </w:r>
            <w:r w:rsidR="00F64FB2">
              <w:rPr>
                <w:rFonts w:ascii="Garamond" w:hAnsi="Garamond"/>
              </w:rPr>
              <w:t>experience with using, if not developing,</w:t>
            </w:r>
            <w:r w:rsidR="00E4241C" w:rsidRPr="00284EBA">
              <w:rPr>
                <w:rFonts w:ascii="Garamond" w:hAnsi="Garamond"/>
              </w:rPr>
              <w:t xml:space="preserve"> library </w:t>
            </w:r>
            <w:r w:rsidR="00F64FB2">
              <w:rPr>
                <w:rFonts w:ascii="Garamond" w:hAnsi="Garamond"/>
              </w:rPr>
              <w:t>catalogues.</w:t>
            </w:r>
          </w:p>
          <w:p w14:paraId="07D77115" w14:textId="77777777" w:rsidR="00E57C36" w:rsidRDefault="00E57C36" w:rsidP="00E31BB4">
            <w:pPr>
              <w:rPr>
                <w:rFonts w:ascii="Garamond" w:hAnsi="Garamond"/>
              </w:rPr>
            </w:pPr>
          </w:p>
          <w:p w14:paraId="0DBBB152" w14:textId="229D913B" w:rsidR="00BA6296" w:rsidRDefault="00E31BB4" w:rsidP="00E31BB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The Cathedral Library is </w:t>
            </w:r>
            <w:r w:rsidRPr="00E31BB4">
              <w:rPr>
                <w:rFonts w:ascii="Garamond" w:hAnsi="Garamond"/>
              </w:rPr>
              <w:t xml:space="preserve">located above the Treasury </w:t>
            </w:r>
            <w:r>
              <w:rPr>
                <w:rFonts w:ascii="Garamond" w:hAnsi="Garamond"/>
              </w:rPr>
              <w:t xml:space="preserve">on the North side of the Cathedral </w:t>
            </w:r>
            <w:r w:rsidRPr="00E31BB4">
              <w:rPr>
                <w:rFonts w:ascii="Garamond" w:hAnsi="Garamond"/>
              </w:rPr>
              <w:t>and accessed by a steep stone spiral staircase</w:t>
            </w:r>
            <w:r w:rsidR="00BA6296">
              <w:rPr>
                <w:rFonts w:ascii="Garamond" w:hAnsi="Garamond"/>
              </w:rPr>
              <w:t>.</w:t>
            </w:r>
            <w:r w:rsidR="00507F4B">
              <w:rPr>
                <w:rFonts w:ascii="Garamond" w:hAnsi="Garamond"/>
              </w:rPr>
              <w:t xml:space="preserve"> Because of</w:t>
            </w:r>
            <w:r w:rsidR="00507F4B" w:rsidRPr="00284EBA">
              <w:rPr>
                <w:rFonts w:ascii="Garamond" w:hAnsi="Garamond"/>
              </w:rPr>
              <w:t xml:space="preserve"> the location of the library</w:t>
            </w:r>
            <w:r w:rsidR="00507F4B">
              <w:rPr>
                <w:rFonts w:ascii="Garamond" w:hAnsi="Garamond"/>
              </w:rPr>
              <w:t>,</w:t>
            </w:r>
            <w:r w:rsidR="00507F4B" w:rsidRPr="00284EBA">
              <w:rPr>
                <w:rFonts w:ascii="Garamond" w:hAnsi="Garamond"/>
              </w:rPr>
              <w:t xml:space="preserve"> the role is not suitable for someone with specific access requirements.</w:t>
            </w:r>
          </w:p>
          <w:p w14:paraId="1098F1D4" w14:textId="77777777" w:rsidR="00BA6296" w:rsidRPr="00E31BB4" w:rsidRDefault="00BA6296" w:rsidP="00E31BB4">
            <w:pPr>
              <w:rPr>
                <w:rFonts w:ascii="Garamond" w:hAnsi="Garamond"/>
              </w:rPr>
            </w:pPr>
          </w:p>
          <w:p w14:paraId="71F3EA08" w14:textId="77777777" w:rsidR="0053693C" w:rsidRPr="0053693C" w:rsidRDefault="0053693C" w:rsidP="00E31BB4">
            <w:pPr>
              <w:rPr>
                <w:rFonts w:ascii="Garamond" w:hAnsi="Garamond" w:cs="Arial"/>
                <w:b/>
              </w:rPr>
            </w:pPr>
          </w:p>
        </w:tc>
      </w:tr>
    </w:tbl>
    <w:p w14:paraId="2983EDCA" w14:textId="77777777" w:rsidR="008419A9" w:rsidRPr="008419A9" w:rsidRDefault="008419A9" w:rsidP="008419A9">
      <w:pPr>
        <w:rPr>
          <w:rFonts w:ascii="Arial" w:hAnsi="Arial" w:cs="Arial"/>
          <w:b/>
        </w:rPr>
      </w:pPr>
    </w:p>
    <w:sectPr w:rsidR="008419A9" w:rsidRPr="008419A9" w:rsidSect="0036571A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entury Gothic"/>
    <w:charset w:val="00"/>
    <w:family w:val="swiss"/>
    <w:pitch w:val="variable"/>
    <w:sig w:usb0="00000207" w:usb1="00000000" w:usb2="0000000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6A3"/>
    <w:multiLevelType w:val="multilevel"/>
    <w:tmpl w:val="E44C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0377C"/>
    <w:multiLevelType w:val="hybridMultilevel"/>
    <w:tmpl w:val="7E62EB6A"/>
    <w:lvl w:ilvl="0" w:tplc="F006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742AA"/>
    <w:multiLevelType w:val="hybridMultilevel"/>
    <w:tmpl w:val="781A22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D05CA"/>
    <w:multiLevelType w:val="hybridMultilevel"/>
    <w:tmpl w:val="97DC52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E4D0D"/>
    <w:multiLevelType w:val="hybridMultilevel"/>
    <w:tmpl w:val="3FFAB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3D2D"/>
    <w:multiLevelType w:val="hybridMultilevel"/>
    <w:tmpl w:val="6B200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13111"/>
    <w:multiLevelType w:val="hybridMultilevel"/>
    <w:tmpl w:val="3ECC73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3E2698"/>
    <w:multiLevelType w:val="hybridMultilevel"/>
    <w:tmpl w:val="40B4C71C"/>
    <w:lvl w:ilvl="0" w:tplc="08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584105F6"/>
    <w:multiLevelType w:val="hybridMultilevel"/>
    <w:tmpl w:val="9FC602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6D31D9"/>
    <w:multiLevelType w:val="hybridMultilevel"/>
    <w:tmpl w:val="369C7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916078">
    <w:abstractNumId w:val="8"/>
  </w:num>
  <w:num w:numId="2" w16cid:durableId="145830115">
    <w:abstractNumId w:val="4"/>
  </w:num>
  <w:num w:numId="3" w16cid:durableId="2134128273">
    <w:abstractNumId w:val="0"/>
  </w:num>
  <w:num w:numId="4" w16cid:durableId="553783444">
    <w:abstractNumId w:val="3"/>
  </w:num>
  <w:num w:numId="5" w16cid:durableId="754714266">
    <w:abstractNumId w:val="1"/>
  </w:num>
  <w:num w:numId="6" w16cid:durableId="1403064803">
    <w:abstractNumId w:val="2"/>
  </w:num>
  <w:num w:numId="7" w16cid:durableId="607664771">
    <w:abstractNumId w:val="10"/>
  </w:num>
  <w:num w:numId="8" w16cid:durableId="149251039">
    <w:abstractNumId w:val="5"/>
  </w:num>
  <w:num w:numId="9" w16cid:durableId="109084602">
    <w:abstractNumId w:val="6"/>
  </w:num>
  <w:num w:numId="10" w16cid:durableId="86192137">
    <w:abstractNumId w:val="9"/>
  </w:num>
  <w:num w:numId="11" w16cid:durableId="1993217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C7"/>
    <w:rsid w:val="000E3F1B"/>
    <w:rsid w:val="0011499D"/>
    <w:rsid w:val="00165018"/>
    <w:rsid w:val="00167BC7"/>
    <w:rsid w:val="0019680B"/>
    <w:rsid w:val="001D514B"/>
    <w:rsid w:val="00364FF0"/>
    <w:rsid w:val="0036571A"/>
    <w:rsid w:val="00371FF1"/>
    <w:rsid w:val="003E330A"/>
    <w:rsid w:val="004464A2"/>
    <w:rsid w:val="00452B68"/>
    <w:rsid w:val="004F1A3F"/>
    <w:rsid w:val="00507F4B"/>
    <w:rsid w:val="0053693C"/>
    <w:rsid w:val="00563E3F"/>
    <w:rsid w:val="005E6D48"/>
    <w:rsid w:val="00632460"/>
    <w:rsid w:val="00752710"/>
    <w:rsid w:val="007836BB"/>
    <w:rsid w:val="007D2808"/>
    <w:rsid w:val="00824F6C"/>
    <w:rsid w:val="008419A9"/>
    <w:rsid w:val="008421E3"/>
    <w:rsid w:val="008B68FA"/>
    <w:rsid w:val="0096265C"/>
    <w:rsid w:val="009741BE"/>
    <w:rsid w:val="009E3736"/>
    <w:rsid w:val="00A040B3"/>
    <w:rsid w:val="00A20530"/>
    <w:rsid w:val="00A2705E"/>
    <w:rsid w:val="00A300CC"/>
    <w:rsid w:val="00A86A42"/>
    <w:rsid w:val="00AA57E4"/>
    <w:rsid w:val="00AB761B"/>
    <w:rsid w:val="00B16170"/>
    <w:rsid w:val="00BA6296"/>
    <w:rsid w:val="00BE3A07"/>
    <w:rsid w:val="00C41AFB"/>
    <w:rsid w:val="00D0613C"/>
    <w:rsid w:val="00DD0E5B"/>
    <w:rsid w:val="00DE094B"/>
    <w:rsid w:val="00E31BB4"/>
    <w:rsid w:val="00E4241C"/>
    <w:rsid w:val="00E57C36"/>
    <w:rsid w:val="00E6429E"/>
    <w:rsid w:val="00F22195"/>
    <w:rsid w:val="00F64FB2"/>
    <w:rsid w:val="00F8782F"/>
    <w:rsid w:val="2409F0DF"/>
    <w:rsid w:val="3B65E42A"/>
    <w:rsid w:val="45466D6C"/>
    <w:rsid w:val="53C7995E"/>
    <w:rsid w:val="68DDC726"/>
    <w:rsid w:val="72E8258D"/>
    <w:rsid w:val="7D90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18EF7"/>
  <w15:docId w15:val="{BDF4D605-2A0E-4A6A-ABDF-8F704500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19A9"/>
    <w:pPr>
      <w:spacing w:after="0" w:line="240" w:lineRule="auto"/>
    </w:pPr>
    <w:rPr>
      <w:rFonts w:ascii="CG Omega" w:eastAsia="Times New Roman" w:hAnsi="CG Omega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E09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21E3"/>
    <w:pPr>
      <w:spacing w:before="100" w:beforeAutospacing="1" w:after="100" w:afterAutospacing="1"/>
    </w:pPr>
    <w:rPr>
      <w:lang w:val="en-GB" w:eastAsia="en-GB"/>
    </w:rPr>
  </w:style>
  <w:style w:type="paragraph" w:customStyle="1" w:styleId="Body">
    <w:name w:val="Body"/>
    <w:rsid w:val="00E31B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uiPriority w:val="99"/>
    <w:semiHidden/>
    <w:unhideWhenUsed/>
    <w:rsid w:val="00E31BB4"/>
    <w:pPr>
      <w:spacing w:after="120"/>
      <w:jc w:val="both"/>
    </w:pPr>
    <w:rPr>
      <w:rFonts w:asciiTheme="minorHAnsi" w:hAnsiTheme="minorHAnsi" w:cs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BB4"/>
    <w:rPr>
      <w:rFonts w:eastAsia="Times New Roman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453626-29eb-4073-b05a-d9403bad8472" xsi:nil="true"/>
    <lcf76f155ced4ddcb4097134ff3c332f xmlns="e9f7f1e3-04b1-43e3-853b-518af8a7f6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4908875A2834CA6A1655CF2049D57" ma:contentTypeVersion="12" ma:contentTypeDescription="Create a new document." ma:contentTypeScope="" ma:versionID="ffb8938dacbd337f8894656fe3e33c82">
  <xsd:schema xmlns:xsd="http://www.w3.org/2001/XMLSchema" xmlns:xs="http://www.w3.org/2001/XMLSchema" xmlns:p="http://schemas.microsoft.com/office/2006/metadata/properties" xmlns:ns2="e9f7f1e3-04b1-43e3-853b-518af8a7f6a6" xmlns:ns3="32453626-29eb-4073-b05a-d9403bad8472" targetNamespace="http://schemas.microsoft.com/office/2006/metadata/properties" ma:root="true" ma:fieldsID="defc412377ac44a29cd872acfa4cf8b2" ns2:_="" ns3:_="">
    <xsd:import namespace="e9f7f1e3-04b1-43e3-853b-518af8a7f6a6"/>
    <xsd:import namespace="32453626-29eb-4073-b05a-d9403bad8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f1e3-04b1-43e3-853b-518af8a7f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7ecda7-2e02-4630-95be-651084473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53626-29eb-4073-b05a-d9403bad8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b9240c-1369-49fb-a52d-7d896d638764}" ma:internalName="TaxCatchAll" ma:showField="CatchAllData" ma:web="32453626-29eb-4073-b05a-d9403bad8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EC4E5-C57C-4150-B870-189D6D976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88BBF-391C-4B7B-9529-B0B92F6C1D76}">
  <ds:schemaRefs>
    <ds:schemaRef ds:uri="http://schemas.microsoft.com/office/2006/metadata/properties"/>
    <ds:schemaRef ds:uri="http://schemas.microsoft.com/office/infopath/2007/PartnerControls"/>
    <ds:schemaRef ds:uri="32453626-29eb-4073-b05a-d9403bad8472"/>
    <ds:schemaRef ds:uri="e9f7f1e3-04b1-43e3-853b-518af8a7f6a6"/>
  </ds:schemaRefs>
</ds:datastoreItem>
</file>

<file path=customXml/itemProps3.xml><?xml version="1.0" encoding="utf-8"?>
<ds:datastoreItem xmlns:ds="http://schemas.openxmlformats.org/officeDocument/2006/customXml" ds:itemID="{39FF4973-0462-4588-8B89-991595109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f1e3-04b1-43e3-853b-518af8a7f6a6"/>
    <ds:schemaRef ds:uri="32453626-29eb-4073-b05a-d9403bad8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3076</Characters>
  <Application>Microsoft Office Word</Application>
  <DocSecurity>4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Timlin</dc:creator>
  <cp:keywords/>
  <cp:lastModifiedBy>Carolyn Atkinson</cp:lastModifiedBy>
  <cp:revision>2</cp:revision>
  <cp:lastPrinted>2024-04-15T13:50:00Z</cp:lastPrinted>
  <dcterms:created xsi:type="dcterms:W3CDTF">2024-04-15T13:50:00Z</dcterms:created>
  <dcterms:modified xsi:type="dcterms:W3CDTF">2024-04-15T13:50:00Z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0x0101000EA4908875A2834CA6A1655CF2049D57</vt:lpwstr>
  </property>
  <property fmtid="{D5CDD505-2E9C-101B-9397-08002B2CF9AE}" pid="3" name="Order">
    <vt:r8>273100</vt:r8>
  </property>
  <property fmtid="{D5CDD505-2E9C-101B-9397-08002B2CF9AE}" pid="4" name="MediaServiceImageTags">
    <vt:lpwstr/>
  </property>
</Properties>
</file>