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2994" w14:textId="43B3EC01" w:rsidR="00553481" w:rsidRDefault="00553481" w:rsidP="00553481">
      <w:pPr>
        <w:jc w:val="right"/>
        <w:rPr>
          <w:rFonts w:ascii="Calibri Light" w:hAnsi="Calibri Light" w:cs="Calibri Light"/>
          <w:b/>
        </w:rPr>
      </w:pPr>
      <w:r w:rsidRPr="00553481">
        <w:rPr>
          <w:rFonts w:ascii="Playfair Display" w:hAnsi="Playfair Display"/>
          <w:noProof/>
        </w:rPr>
        <w:drawing>
          <wp:inline distT="0" distB="0" distL="0" distR="0" wp14:anchorId="6871C903" wp14:editId="585F65B4">
            <wp:extent cx="3667125" cy="703685"/>
            <wp:effectExtent l="0" t="0" r="0" b="1270"/>
            <wp:docPr id="1553008323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08323" name="Picture 1" descr="A close-up of a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984" cy="70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43E26" w14:textId="7312A54B" w:rsidR="00167BC7" w:rsidRPr="00553481" w:rsidRDefault="008419A9" w:rsidP="005F7A94">
      <w:pPr>
        <w:rPr>
          <w:rFonts w:ascii="Playfair Display" w:hAnsi="Playfair Display" w:cs="Calibri Light"/>
          <w:b/>
          <w:color w:val="000000" w:themeColor="text1"/>
          <w:sz w:val="32"/>
          <w:szCs w:val="32"/>
        </w:rPr>
      </w:pPr>
      <w:r w:rsidRPr="00553481">
        <w:rPr>
          <w:rFonts w:ascii="Playfair Display" w:hAnsi="Playfair Display" w:cs="Calibri Light"/>
          <w:b/>
          <w:sz w:val="32"/>
          <w:szCs w:val="32"/>
        </w:rPr>
        <w:t>JOB DESCRIPTION</w:t>
      </w:r>
    </w:p>
    <w:p w14:paraId="5C410A86" w14:textId="77777777" w:rsidR="008419A9" w:rsidRPr="003C5D69" w:rsidRDefault="008419A9" w:rsidP="005F7A94">
      <w:pPr>
        <w:rPr>
          <w:rFonts w:ascii="Calibri Light" w:hAnsi="Calibri Light" w:cs="Calibri Light"/>
          <w:b/>
          <w:color w:val="000000" w:themeColor="text1"/>
        </w:rPr>
      </w:pPr>
    </w:p>
    <w:p w14:paraId="45EBECD0" w14:textId="77777777" w:rsidR="00371FF1" w:rsidRPr="003C5D69" w:rsidRDefault="00371FF1" w:rsidP="005F7A94">
      <w:pPr>
        <w:rPr>
          <w:rFonts w:ascii="Calibri Light" w:hAnsi="Calibri Light" w:cs="Calibri Light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6269"/>
      </w:tblGrid>
      <w:tr w:rsidR="003C5D69" w:rsidRPr="00553481" w14:paraId="068982B0" w14:textId="77777777" w:rsidTr="003F0911">
        <w:tc>
          <w:tcPr>
            <w:tcW w:w="2747" w:type="dxa"/>
          </w:tcPr>
          <w:p w14:paraId="06E8B890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Job Title:</w:t>
            </w:r>
          </w:p>
          <w:p w14:paraId="28FD2D5A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13C1A2A6" w14:textId="7FF163B2" w:rsidR="008419A9" w:rsidRPr="00553481" w:rsidRDefault="00F602A0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Chief Financial Officer </w:t>
            </w:r>
            <w:r w:rsidR="004032DC" w:rsidRPr="00553481">
              <w:rPr>
                <w:rFonts w:ascii="Source Sans Pro Light" w:hAnsi="Source Sans Pro Light" w:cs="Calibri Light"/>
                <w:color w:val="000000" w:themeColor="text1"/>
              </w:rPr>
              <w:t>[CFO]</w:t>
            </w:r>
            <w:r w:rsidR="00E365F1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</w:t>
            </w:r>
          </w:p>
        </w:tc>
      </w:tr>
      <w:tr w:rsidR="003C5D69" w:rsidRPr="00553481" w14:paraId="57FD1F01" w14:textId="77777777" w:rsidTr="003F0911">
        <w:tc>
          <w:tcPr>
            <w:tcW w:w="2747" w:type="dxa"/>
          </w:tcPr>
          <w:p w14:paraId="64675F3F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Team:</w:t>
            </w:r>
          </w:p>
          <w:p w14:paraId="6CBDCE66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48A40914" w14:textId="5EB88AB3" w:rsidR="008419A9" w:rsidRPr="00553481" w:rsidRDefault="004032DC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Finance</w:t>
            </w:r>
            <w:r w:rsidR="00E66CBA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</w:t>
            </w:r>
          </w:p>
        </w:tc>
      </w:tr>
      <w:tr w:rsidR="003C5D69" w:rsidRPr="00553481" w14:paraId="7580D82A" w14:textId="77777777" w:rsidTr="003F0911">
        <w:tc>
          <w:tcPr>
            <w:tcW w:w="2747" w:type="dxa"/>
          </w:tcPr>
          <w:p w14:paraId="249B41EE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Location:</w:t>
            </w:r>
          </w:p>
          <w:p w14:paraId="733D15C2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0978AC90" w14:textId="329A0120" w:rsidR="008419A9" w:rsidRPr="00553481" w:rsidRDefault="00D24D87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Royal </w:t>
            </w:r>
            <w:r w:rsidR="003F0911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Chantry Offices </w:t>
            </w:r>
          </w:p>
        </w:tc>
      </w:tr>
      <w:tr w:rsidR="003C5D69" w:rsidRPr="00553481" w14:paraId="12EEF4A2" w14:textId="77777777" w:rsidTr="00B62036">
        <w:trPr>
          <w:trHeight w:val="628"/>
        </w:trPr>
        <w:tc>
          <w:tcPr>
            <w:tcW w:w="2747" w:type="dxa"/>
          </w:tcPr>
          <w:p w14:paraId="6AF1CAE0" w14:textId="63F93128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Line Manager</w:t>
            </w:r>
            <w:r w:rsidR="00E50959"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:</w:t>
            </w:r>
          </w:p>
          <w:p w14:paraId="5900EAE2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133FD584" w14:textId="68ADECE9" w:rsidR="008419A9" w:rsidRPr="00553481" w:rsidRDefault="004032DC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Chief Operating Officer/</w:t>
            </w:r>
            <w:r w:rsidR="00CF0108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Communar </w:t>
            </w:r>
          </w:p>
        </w:tc>
      </w:tr>
      <w:tr w:rsidR="003C5D69" w:rsidRPr="00553481" w14:paraId="11B4264E" w14:textId="77777777" w:rsidTr="003F0911">
        <w:tc>
          <w:tcPr>
            <w:tcW w:w="2747" w:type="dxa"/>
          </w:tcPr>
          <w:p w14:paraId="6829399E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Contract type:</w:t>
            </w:r>
          </w:p>
          <w:p w14:paraId="109460E1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27556298" w14:textId="3F57E872" w:rsidR="008419A9" w:rsidRPr="00553481" w:rsidRDefault="00DE094B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Permanent</w:t>
            </w:r>
          </w:p>
        </w:tc>
      </w:tr>
      <w:tr w:rsidR="003C5D69" w:rsidRPr="00553481" w14:paraId="1EEAEADD" w14:textId="77777777" w:rsidTr="003F0911">
        <w:tc>
          <w:tcPr>
            <w:tcW w:w="2747" w:type="dxa"/>
          </w:tcPr>
          <w:p w14:paraId="392140CF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Hours:</w:t>
            </w:r>
          </w:p>
          <w:p w14:paraId="4BC011ED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0069E046" w14:textId="012C9EA7" w:rsidR="008419A9" w:rsidRPr="00553481" w:rsidRDefault="00AC2EFF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Part-time </w:t>
            </w:r>
            <w:r w:rsidR="004032DC" w:rsidRPr="00553481">
              <w:rPr>
                <w:rFonts w:ascii="Source Sans Pro Light" w:hAnsi="Source Sans Pro Light" w:cs="Calibri Light"/>
                <w:color w:val="000000" w:themeColor="text1"/>
              </w:rPr>
              <w:t>[</w:t>
            </w: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17.5 – 21 hours per week</w:t>
            </w:r>
            <w:r w:rsidR="004032DC" w:rsidRPr="00553481">
              <w:rPr>
                <w:rFonts w:ascii="Source Sans Pro Light" w:hAnsi="Source Sans Pro Light" w:cs="Calibri Light"/>
                <w:color w:val="000000" w:themeColor="text1"/>
              </w:rPr>
              <w:t>]</w:t>
            </w:r>
          </w:p>
          <w:p w14:paraId="227C8AF0" w14:textId="7093049B" w:rsidR="00C15F19" w:rsidRPr="00553481" w:rsidRDefault="00C15F19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</w:p>
        </w:tc>
      </w:tr>
      <w:tr w:rsidR="00A9624D" w:rsidRPr="00553481" w14:paraId="2AC975F8" w14:textId="77777777" w:rsidTr="003F0911">
        <w:tc>
          <w:tcPr>
            <w:tcW w:w="2747" w:type="dxa"/>
          </w:tcPr>
          <w:p w14:paraId="60DBABB3" w14:textId="0DAA0801" w:rsidR="00A9624D" w:rsidRPr="00553481" w:rsidRDefault="00A9624D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Salary</w:t>
            </w:r>
          </w:p>
        </w:tc>
        <w:tc>
          <w:tcPr>
            <w:tcW w:w="6269" w:type="dxa"/>
          </w:tcPr>
          <w:p w14:paraId="3A3DD14B" w14:textId="30D84006" w:rsidR="00A9624D" w:rsidRPr="00553481" w:rsidRDefault="00F602B1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£65,000 FTE </w:t>
            </w:r>
          </w:p>
          <w:p w14:paraId="6656CB7D" w14:textId="33AB83E1" w:rsidR="00883B3A" w:rsidRPr="00553481" w:rsidRDefault="00883B3A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</w:p>
        </w:tc>
      </w:tr>
      <w:tr w:rsidR="003C5D69" w:rsidRPr="00553481" w14:paraId="1FD0D532" w14:textId="77777777" w:rsidTr="003F0911">
        <w:tc>
          <w:tcPr>
            <w:tcW w:w="2747" w:type="dxa"/>
          </w:tcPr>
          <w:p w14:paraId="3540D350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Date of completion:</w:t>
            </w:r>
          </w:p>
          <w:p w14:paraId="12F7724A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39E84CA3" w14:textId="44C21413" w:rsidR="008419A9" w:rsidRPr="00553481" w:rsidRDefault="00F602B1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March</w:t>
            </w:r>
            <w:r w:rsidR="00A84D5D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2025</w:t>
            </w:r>
          </w:p>
        </w:tc>
      </w:tr>
    </w:tbl>
    <w:p w14:paraId="14CC5CE6" w14:textId="551872FD" w:rsidR="003F0911" w:rsidRPr="00553481" w:rsidRDefault="00AC2124" w:rsidP="005F7A94">
      <w:pPr>
        <w:spacing w:line="276" w:lineRule="auto"/>
        <w:rPr>
          <w:rFonts w:ascii="Source Sans Pro Light" w:hAnsi="Source Sans Pro Light" w:cs="Calibri Light"/>
          <w:color w:val="000000" w:themeColor="text1"/>
        </w:rPr>
      </w:pPr>
      <w:r w:rsidRPr="00553481">
        <w:rPr>
          <w:rFonts w:ascii="Source Sans Pro Light" w:hAnsi="Source Sans Pro Light" w:cs="Calibri Light"/>
          <w:color w:val="000000" w:themeColor="text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3C5D69" w:rsidRPr="003C5D69" w14:paraId="557467A8" w14:textId="77777777" w:rsidTr="00504557">
        <w:tc>
          <w:tcPr>
            <w:tcW w:w="527" w:type="dxa"/>
          </w:tcPr>
          <w:p w14:paraId="36135E79" w14:textId="2532F098" w:rsidR="008419A9" w:rsidRPr="00553481" w:rsidRDefault="003F0911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bCs/>
                <w:color w:val="000000" w:themeColor="text1"/>
              </w:rPr>
              <w:lastRenderedPageBreak/>
              <w:br w:type="page"/>
            </w:r>
            <w:r w:rsidR="00AC2124" w:rsidRPr="00553481">
              <w:rPr>
                <w:rFonts w:ascii="Source Sans Pro Light" w:hAnsi="Source Sans Pro Light" w:cs="Calibri Light"/>
                <w:b/>
                <w:bCs/>
                <w:color w:val="000000" w:themeColor="text1"/>
              </w:rPr>
              <w:t>1</w:t>
            </w:r>
          </w:p>
        </w:tc>
        <w:tc>
          <w:tcPr>
            <w:tcW w:w="8489" w:type="dxa"/>
          </w:tcPr>
          <w:p w14:paraId="201C0806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Job Purpose</w:t>
            </w:r>
          </w:p>
          <w:p w14:paraId="6E6C8D44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3C5D69" w14:paraId="7C337F51" w14:textId="77777777" w:rsidTr="00504557">
        <w:tc>
          <w:tcPr>
            <w:tcW w:w="527" w:type="dxa"/>
          </w:tcPr>
          <w:p w14:paraId="6DB97EE8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8489" w:type="dxa"/>
          </w:tcPr>
          <w:p w14:paraId="16D0652B" w14:textId="082092A8" w:rsidR="003F0911" w:rsidRPr="00553481" w:rsidRDefault="00280CEE" w:rsidP="00883B3A">
            <w:pPr>
              <w:jc w:val="both"/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The CFO will provide strategic financial leadership, ensuring the long-term financial sustainability of the Cathedral</w:t>
            </w:r>
            <w:r w:rsidR="00883B3A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, which will </w:t>
            </w: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involve overseeing financial management, developing income streams, and managing support services.</w:t>
            </w:r>
          </w:p>
          <w:p w14:paraId="66B93A01" w14:textId="77777777" w:rsidR="00883B3A" w:rsidRPr="00553481" w:rsidRDefault="00883B3A" w:rsidP="00883B3A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070C4158" w14:textId="625968A2" w:rsidR="00883B3A" w:rsidRPr="00553481" w:rsidRDefault="00883B3A" w:rsidP="00883B3A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3C5D69" w14:paraId="4127D546" w14:textId="77777777" w:rsidTr="00504557">
        <w:tc>
          <w:tcPr>
            <w:tcW w:w="527" w:type="dxa"/>
          </w:tcPr>
          <w:p w14:paraId="5EA84906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2</w:t>
            </w:r>
          </w:p>
        </w:tc>
        <w:tc>
          <w:tcPr>
            <w:tcW w:w="8489" w:type="dxa"/>
          </w:tcPr>
          <w:p w14:paraId="79065C18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Principal Accountabilities</w:t>
            </w:r>
          </w:p>
          <w:p w14:paraId="0407FAA9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3C5D69" w14:paraId="60483882" w14:textId="77777777" w:rsidTr="00504557">
        <w:tc>
          <w:tcPr>
            <w:tcW w:w="527" w:type="dxa"/>
          </w:tcPr>
          <w:p w14:paraId="302DBAE4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8489" w:type="dxa"/>
          </w:tcPr>
          <w:p w14:paraId="255A13FA" w14:textId="77D95A3D" w:rsidR="00A86C24" w:rsidRPr="00553481" w:rsidRDefault="00A86C24" w:rsidP="00883B3A">
            <w:pPr>
              <w:shd w:val="clear" w:color="auto" w:fill="FFFFFF"/>
              <w:ind w:right="240"/>
              <w:rPr>
                <w:rFonts w:ascii="Source Sans Pro Light" w:hAnsi="Source Sans Pro Light" w:cs="Calibri Light"/>
                <w:b/>
                <w:bCs/>
                <w:color w:val="000000" w:themeColor="text1"/>
                <w:lang w:val="en-GB" w:eastAsia="en-GB"/>
              </w:rPr>
            </w:pPr>
            <w:r w:rsidRPr="00553481">
              <w:rPr>
                <w:rFonts w:ascii="Source Sans Pro Light" w:hAnsi="Source Sans Pro Light" w:cs="Calibri Light"/>
                <w:b/>
                <w:bCs/>
                <w:color w:val="000000" w:themeColor="text1"/>
                <w:lang w:val="en-GB" w:eastAsia="en-GB"/>
              </w:rPr>
              <w:t>Strategic Leadership &amp; Financial Management</w:t>
            </w:r>
            <w:r w:rsidR="00BF2C70" w:rsidRPr="00553481">
              <w:rPr>
                <w:rFonts w:ascii="Source Sans Pro Light" w:hAnsi="Source Sans Pro Light" w:cs="Calibri Light"/>
                <w:b/>
                <w:bCs/>
                <w:color w:val="000000" w:themeColor="text1"/>
                <w:lang w:val="en-GB" w:eastAsia="en-GB"/>
              </w:rPr>
              <w:t>:</w:t>
            </w:r>
          </w:p>
          <w:p w14:paraId="70477707" w14:textId="1CD185D9" w:rsidR="00A86C24" w:rsidRPr="00553481" w:rsidRDefault="00A86C24" w:rsidP="00E0096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Provide financial planning, forecasting, and risk management to ensure long-term sustainability.</w:t>
            </w:r>
          </w:p>
          <w:p w14:paraId="00AE3A0A" w14:textId="3F3FE291" w:rsidR="00A86C24" w:rsidRPr="00553481" w:rsidRDefault="00A86C24" w:rsidP="00E0096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Oversee budgeting, financial reporting, and compliance with statutory requirements.</w:t>
            </w:r>
          </w:p>
          <w:p w14:paraId="41D7E644" w14:textId="77777777" w:rsidR="00A86C24" w:rsidRPr="00553481" w:rsidRDefault="00A86C24" w:rsidP="00E0096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Lead on financial risk assessment and mitigation strategies.</w:t>
            </w:r>
          </w:p>
          <w:p w14:paraId="16F24882" w14:textId="77777777" w:rsidR="00883B3A" w:rsidRPr="00553481" w:rsidRDefault="00883B3A" w:rsidP="00883B3A">
            <w:p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</w:p>
          <w:p w14:paraId="77CE32D8" w14:textId="09C76770" w:rsidR="00A86C24" w:rsidRPr="00553481" w:rsidRDefault="00A86C24" w:rsidP="00883B3A">
            <w:pPr>
              <w:shd w:val="clear" w:color="auto" w:fill="FFFFFF"/>
              <w:ind w:right="240"/>
              <w:rPr>
                <w:rFonts w:ascii="Source Sans Pro Light" w:hAnsi="Source Sans Pro Light" w:cs="Calibri Light"/>
                <w:b/>
                <w:bCs/>
                <w:color w:val="000000" w:themeColor="text1"/>
                <w:lang w:val="en-GB" w:eastAsia="en-GB"/>
              </w:rPr>
            </w:pPr>
            <w:r w:rsidRPr="00553481">
              <w:rPr>
                <w:rFonts w:ascii="Source Sans Pro Light" w:hAnsi="Source Sans Pro Light" w:cs="Calibri Light"/>
                <w:b/>
                <w:bCs/>
                <w:color w:val="000000" w:themeColor="text1"/>
                <w:lang w:val="en-GB" w:eastAsia="en-GB"/>
              </w:rPr>
              <w:t>Income Generation &amp; Business Development</w:t>
            </w:r>
          </w:p>
          <w:p w14:paraId="3C8190B0" w14:textId="353823F7" w:rsidR="00A86C24" w:rsidRPr="00553481" w:rsidRDefault="00A86C24" w:rsidP="00E0096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Identify and develop new income streams, including commercial opportunities, grants, and fundraising initiatives.</w:t>
            </w:r>
          </w:p>
          <w:p w14:paraId="51989278" w14:textId="3B3A93BD" w:rsidR="00A86C24" w:rsidRPr="00553481" w:rsidRDefault="00A86C24" w:rsidP="00E0096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Work with internal and external stakeholders to maximise revenue from Cathedral activities.</w:t>
            </w:r>
          </w:p>
          <w:p w14:paraId="088513E5" w14:textId="77777777" w:rsidR="00A26CAE" w:rsidRPr="00553481" w:rsidRDefault="00A86C24" w:rsidP="00E0096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Provide financial guidance on investment opportunities and endowment management.</w:t>
            </w:r>
          </w:p>
          <w:p w14:paraId="75010514" w14:textId="77777777" w:rsidR="00883B3A" w:rsidRPr="00553481" w:rsidRDefault="00883B3A" w:rsidP="00883B3A">
            <w:pPr>
              <w:shd w:val="clear" w:color="auto" w:fill="FFFFFF"/>
              <w:ind w:right="240"/>
              <w:rPr>
                <w:rFonts w:ascii="Source Sans Pro Light" w:hAnsi="Source Sans Pro Light" w:cs="Calibri Light"/>
                <w:b/>
                <w:bCs/>
                <w:color w:val="000000" w:themeColor="text1"/>
                <w:lang w:val="en-GB" w:eastAsia="en-GB"/>
              </w:rPr>
            </w:pPr>
          </w:p>
          <w:p w14:paraId="2AB1A070" w14:textId="7613E9E6" w:rsidR="00A86C24" w:rsidRPr="00553481" w:rsidRDefault="00A86C24" w:rsidP="00883B3A">
            <w:pPr>
              <w:shd w:val="clear" w:color="auto" w:fill="FFFFFF"/>
              <w:ind w:right="240"/>
              <w:rPr>
                <w:rFonts w:ascii="Source Sans Pro Light" w:hAnsi="Source Sans Pro Light" w:cs="Calibri Light"/>
                <w:b/>
                <w:bCs/>
                <w:color w:val="000000" w:themeColor="text1"/>
                <w:lang w:val="en-GB" w:eastAsia="en-GB"/>
              </w:rPr>
            </w:pPr>
            <w:r w:rsidRPr="00553481">
              <w:rPr>
                <w:rFonts w:ascii="Source Sans Pro Light" w:hAnsi="Source Sans Pro Light" w:cs="Calibri Light"/>
                <w:b/>
                <w:bCs/>
                <w:color w:val="000000" w:themeColor="text1"/>
                <w:lang w:val="en-GB" w:eastAsia="en-GB"/>
              </w:rPr>
              <w:t>Governance &amp; Compliance</w:t>
            </w:r>
          </w:p>
          <w:p w14:paraId="7B64BC01" w14:textId="12A92D0C" w:rsidR="00A86C24" w:rsidRPr="00553481" w:rsidRDefault="00A86C24" w:rsidP="00E0096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Ensure compliance with Charity Commission and Church of England financial regulations.</w:t>
            </w:r>
          </w:p>
          <w:p w14:paraId="628D71F7" w14:textId="35A063B1" w:rsidR="00A86C24" w:rsidRPr="00553481" w:rsidRDefault="00A86C24" w:rsidP="00E0096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Support the Finance Committee and Chapter in decision-making with clear financial analysis.</w:t>
            </w:r>
          </w:p>
          <w:p w14:paraId="26AEC043" w14:textId="77777777" w:rsidR="00A26CAE" w:rsidRPr="00553481" w:rsidRDefault="00A86C24" w:rsidP="00E0096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Oversee financial reporting and </w:t>
            </w:r>
            <w:proofErr w:type="gramStart"/>
            <w:r w:rsidRPr="00553481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liaise</w:t>
            </w:r>
            <w:proofErr w:type="gramEnd"/>
            <w:r w:rsidRPr="00553481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with auditors.</w:t>
            </w:r>
          </w:p>
          <w:p w14:paraId="25C585B1" w14:textId="77777777" w:rsidR="00883B3A" w:rsidRDefault="00883B3A" w:rsidP="00883B3A">
            <w:pPr>
              <w:shd w:val="clear" w:color="auto" w:fill="FFFFFF"/>
              <w:ind w:right="240"/>
              <w:rPr>
                <w:rFonts w:ascii="Source Sans Pro Light" w:hAnsi="Source Sans Pro Light" w:cs="Calibri Light"/>
                <w:b/>
                <w:bCs/>
                <w:color w:val="000000" w:themeColor="text1"/>
                <w:lang w:val="en-GB" w:eastAsia="en-GB"/>
              </w:rPr>
            </w:pPr>
          </w:p>
          <w:p w14:paraId="6AB5A064" w14:textId="3DC013DC" w:rsidR="006824FE" w:rsidRPr="00553481" w:rsidRDefault="006824FE" w:rsidP="00883B3A">
            <w:pPr>
              <w:shd w:val="clear" w:color="auto" w:fill="FFFFFF"/>
              <w:ind w:right="240"/>
              <w:rPr>
                <w:rFonts w:ascii="Source Sans Pro Light" w:hAnsi="Source Sans Pro Light" w:cs="Calibri Light"/>
                <w:b/>
                <w:bCs/>
                <w:color w:val="000000" w:themeColor="text1"/>
                <w:lang w:val="en-GB" w:eastAsia="en-GB"/>
              </w:rPr>
            </w:pPr>
            <w:r>
              <w:rPr>
                <w:rFonts w:ascii="Source Sans Pro Light" w:hAnsi="Source Sans Pro Light" w:cs="Calibri Light"/>
                <w:b/>
                <w:bCs/>
                <w:color w:val="000000" w:themeColor="text1"/>
                <w:lang w:val="en-GB" w:eastAsia="en-GB"/>
              </w:rPr>
              <w:t>Support Services Management</w:t>
            </w:r>
          </w:p>
          <w:p w14:paraId="47545811" w14:textId="31C99E6F" w:rsidR="00883B3A" w:rsidRDefault="006824FE" w:rsidP="006824F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>
              <w:rPr>
                <w:rFonts w:ascii="Source Sans Pro Light" w:hAnsi="Source Sans Pro Light" w:cs="Calibri Light"/>
                <w:color w:val="000000" w:themeColor="text1"/>
              </w:rPr>
              <w:t xml:space="preserve">Responsible for the cathedral’s IT strategy and ensuring third party providers meet </w:t>
            </w:r>
            <w:r w:rsidR="00612FB8">
              <w:rPr>
                <w:rFonts w:ascii="Source Sans Pro Light" w:hAnsi="Source Sans Pro Light" w:cs="Calibri Light"/>
                <w:color w:val="000000" w:themeColor="text1"/>
              </w:rPr>
              <w:t>our</w:t>
            </w:r>
            <w:r>
              <w:rPr>
                <w:rFonts w:ascii="Source Sans Pro Light" w:hAnsi="Source Sans Pro Light" w:cs="Calibri Light"/>
                <w:color w:val="000000" w:themeColor="text1"/>
              </w:rPr>
              <w:t xml:space="preserve"> needs in a cost effective and efficient manner.</w:t>
            </w:r>
          </w:p>
          <w:p w14:paraId="3C7143F1" w14:textId="0722D336" w:rsidR="006824FE" w:rsidRPr="006824FE" w:rsidRDefault="006824FE" w:rsidP="006824FE">
            <w:pPr>
              <w:spacing w:line="276" w:lineRule="auto"/>
              <w:rPr>
                <w:rFonts w:ascii="Source Sans Pro Light" w:hAnsi="Source Sans Pro Light" w:cs="Calibri Light"/>
                <w:color w:val="000000" w:themeColor="text1"/>
              </w:rPr>
            </w:pPr>
          </w:p>
        </w:tc>
      </w:tr>
    </w:tbl>
    <w:p w14:paraId="20E7D015" w14:textId="77777777" w:rsidR="00E21A07" w:rsidRDefault="00E21A0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3C5D69" w:rsidRPr="003C5D69" w14:paraId="21F0E298" w14:textId="77777777" w:rsidTr="00504557">
        <w:tc>
          <w:tcPr>
            <w:tcW w:w="527" w:type="dxa"/>
          </w:tcPr>
          <w:p w14:paraId="4DACC9C3" w14:textId="3FF12366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8489" w:type="dxa"/>
          </w:tcPr>
          <w:p w14:paraId="78C52550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Level of Responsibility</w:t>
            </w:r>
          </w:p>
          <w:p w14:paraId="3E356859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3C5D69" w14:paraId="4D82D80F" w14:textId="77777777" w:rsidTr="00504557">
        <w:tc>
          <w:tcPr>
            <w:tcW w:w="527" w:type="dxa"/>
          </w:tcPr>
          <w:p w14:paraId="3131A6E7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a</w:t>
            </w:r>
          </w:p>
        </w:tc>
        <w:tc>
          <w:tcPr>
            <w:tcW w:w="8489" w:type="dxa"/>
          </w:tcPr>
          <w:p w14:paraId="76B7A7EF" w14:textId="6D5F7DE2" w:rsidR="003C5D6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People</w:t>
            </w:r>
          </w:p>
          <w:p w14:paraId="2DA2B8B1" w14:textId="77777777" w:rsidR="008419A9" w:rsidRDefault="004032DC" w:rsidP="004032DC">
            <w:p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Manage</w:t>
            </w:r>
            <w:r w:rsidR="00DE1AC5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</w:t>
            </w:r>
            <w:r w:rsidR="008E52F9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the Finance </w:t>
            </w:r>
            <w:r w:rsidR="00E55733" w:rsidRPr="00553481">
              <w:rPr>
                <w:rFonts w:ascii="Source Sans Pro Light" w:hAnsi="Source Sans Pro Light" w:cs="Calibri Light"/>
                <w:color w:val="000000" w:themeColor="text1"/>
              </w:rPr>
              <w:t>team</w:t>
            </w: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.</w:t>
            </w:r>
          </w:p>
          <w:p w14:paraId="7AE3D137" w14:textId="2535F8B0" w:rsidR="006824FE" w:rsidRPr="00553481" w:rsidRDefault="006824FE" w:rsidP="004032DC">
            <w:p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>
              <w:rPr>
                <w:rFonts w:ascii="Source Sans Pro Light" w:hAnsi="Source Sans Pro Light" w:cs="Calibri Light"/>
                <w:color w:val="000000" w:themeColor="text1"/>
              </w:rPr>
              <w:t xml:space="preserve">Manage the Head </w:t>
            </w:r>
            <w:r w:rsidR="00612FB8">
              <w:rPr>
                <w:rFonts w:ascii="Source Sans Pro Light" w:hAnsi="Source Sans Pro Light" w:cs="Calibri Light"/>
                <w:color w:val="000000" w:themeColor="text1"/>
              </w:rPr>
              <w:t>of</w:t>
            </w:r>
            <w:r>
              <w:rPr>
                <w:rFonts w:ascii="Source Sans Pro Light" w:hAnsi="Source Sans Pro Light" w:cs="Calibri Light"/>
                <w:color w:val="000000" w:themeColor="text1"/>
              </w:rPr>
              <w:t xml:space="preserve"> Estates and have operational responsibility for the Estates team.</w:t>
            </w:r>
          </w:p>
          <w:p w14:paraId="268EC0B0" w14:textId="082D7B5D" w:rsidR="004032DC" w:rsidRPr="00553481" w:rsidRDefault="004032DC" w:rsidP="004032DC">
            <w:pPr>
              <w:spacing w:line="259" w:lineRule="auto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3C5D69" w14:paraId="71B51C55" w14:textId="77777777" w:rsidTr="00504557">
        <w:tc>
          <w:tcPr>
            <w:tcW w:w="527" w:type="dxa"/>
          </w:tcPr>
          <w:p w14:paraId="2FA7932A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b</w:t>
            </w:r>
          </w:p>
        </w:tc>
        <w:tc>
          <w:tcPr>
            <w:tcW w:w="8489" w:type="dxa"/>
          </w:tcPr>
          <w:p w14:paraId="3895D425" w14:textId="77777777" w:rsidR="00F54ADE" w:rsidRPr="00553481" w:rsidRDefault="00F54ADE" w:rsidP="00F159D5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Financial</w:t>
            </w:r>
          </w:p>
          <w:p w14:paraId="5E137F30" w14:textId="3D898CEF" w:rsidR="00D054E6" w:rsidRPr="00553481" w:rsidRDefault="00D054E6" w:rsidP="00D054E6">
            <w:pPr>
              <w:rPr>
                <w:rFonts w:ascii="Source Sans Pro Light" w:hAnsi="Source Sans Pro Light" w:cs="Calibri Light"/>
                <w:bCs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</w:rPr>
              <w:t xml:space="preserve">Responsible for the cathedral’s finances including developing and implementing the financial strategy, </w:t>
            </w:r>
            <w:r w:rsidR="00FB0E3F" w:rsidRPr="00553481">
              <w:rPr>
                <w:rFonts w:ascii="Source Sans Pro Light" w:hAnsi="Source Sans Pro Light" w:cs="Calibri Light"/>
                <w:bCs/>
                <w:color w:val="000000" w:themeColor="text1"/>
              </w:rPr>
              <w:t xml:space="preserve">budget </w:t>
            </w:r>
            <w:r w:rsidRPr="00553481">
              <w:rPr>
                <w:rFonts w:ascii="Source Sans Pro Light" w:hAnsi="Source Sans Pro Light" w:cs="Calibri Light"/>
                <w:bCs/>
                <w:color w:val="000000" w:themeColor="text1"/>
              </w:rPr>
              <w:t xml:space="preserve">management and financial reporting across the </w:t>
            </w:r>
            <w:r w:rsidR="00FB0E3F" w:rsidRPr="00553481">
              <w:rPr>
                <w:rFonts w:ascii="Source Sans Pro Light" w:hAnsi="Source Sans Pro Light" w:cs="Calibri Light"/>
                <w:bCs/>
                <w:color w:val="000000" w:themeColor="text1"/>
              </w:rPr>
              <w:t>c</w:t>
            </w:r>
            <w:r w:rsidRPr="00553481">
              <w:rPr>
                <w:rFonts w:ascii="Source Sans Pro Light" w:hAnsi="Source Sans Pro Light" w:cs="Calibri Light"/>
                <w:bCs/>
                <w:color w:val="000000" w:themeColor="text1"/>
              </w:rPr>
              <w:t>athedral entities;</w:t>
            </w:r>
            <w:r w:rsidR="00FB0E3F" w:rsidRPr="00553481">
              <w:rPr>
                <w:rFonts w:ascii="Source Sans Pro Light" w:hAnsi="Source Sans Pro Light" w:cs="Calibri Light"/>
                <w:bCs/>
                <w:color w:val="000000" w:themeColor="text1"/>
              </w:rPr>
              <w:t xml:space="preserve"> and f</w:t>
            </w:r>
            <w:r w:rsidRPr="00553481">
              <w:rPr>
                <w:rFonts w:ascii="Source Sans Pro Light" w:hAnsi="Source Sans Pro Light" w:cs="Calibri Light"/>
                <w:bCs/>
                <w:color w:val="000000" w:themeColor="text1"/>
              </w:rPr>
              <w:t xml:space="preserve">inancial risk management and </w:t>
            </w:r>
            <w:r w:rsidR="00FB0E3F" w:rsidRPr="00553481">
              <w:rPr>
                <w:rFonts w:ascii="Source Sans Pro Light" w:hAnsi="Source Sans Pro Light" w:cs="Calibri Light"/>
                <w:bCs/>
                <w:color w:val="000000" w:themeColor="text1"/>
              </w:rPr>
              <w:t>cash flow management.</w:t>
            </w:r>
          </w:p>
          <w:p w14:paraId="2678572D" w14:textId="6CEB2877" w:rsidR="00D054E6" w:rsidRPr="00553481" w:rsidRDefault="00D054E6" w:rsidP="00D054E6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3C5D69" w14:paraId="4C274B5E" w14:textId="77777777" w:rsidTr="00504557">
        <w:tc>
          <w:tcPr>
            <w:tcW w:w="527" w:type="dxa"/>
          </w:tcPr>
          <w:p w14:paraId="4C0CD18E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c</w:t>
            </w:r>
          </w:p>
        </w:tc>
        <w:tc>
          <w:tcPr>
            <w:tcW w:w="8489" w:type="dxa"/>
          </w:tcPr>
          <w:p w14:paraId="22D004FC" w14:textId="77777777" w:rsidR="008419A9" w:rsidRPr="00553481" w:rsidRDefault="00F8782F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Other</w:t>
            </w:r>
          </w:p>
          <w:p w14:paraId="6FCA322E" w14:textId="09976DEF" w:rsidR="00F8782F" w:rsidRPr="00553481" w:rsidRDefault="002909ED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Member of Senior Management Group</w:t>
            </w:r>
            <w:r w:rsidR="00D054E6" w:rsidRPr="00553481">
              <w:rPr>
                <w:rFonts w:ascii="Source Sans Pro Light" w:hAnsi="Source Sans Pro Light" w:cs="Calibri Light"/>
                <w:color w:val="000000" w:themeColor="text1"/>
              </w:rPr>
              <w:t>;</w:t>
            </w:r>
          </w:p>
          <w:p w14:paraId="3FD04DA5" w14:textId="38254A12" w:rsidR="008419A9" w:rsidRPr="00553481" w:rsidRDefault="00D62911" w:rsidP="00BF6439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Member of the Fabric Advisory Committee</w:t>
            </w:r>
            <w:r w:rsidR="00D054E6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and the </w:t>
            </w: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Restoration Planning Group, </w:t>
            </w:r>
            <w:r w:rsidR="002909ED" w:rsidRPr="00553481">
              <w:rPr>
                <w:rFonts w:ascii="Source Sans Pro Light" w:hAnsi="Source Sans Pro Light" w:cs="Calibri Light"/>
                <w:color w:val="000000" w:themeColor="text1"/>
              </w:rPr>
              <w:t>Attend</w:t>
            </w:r>
            <w:r w:rsidR="00B62036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s meetings of </w:t>
            </w:r>
            <w:r w:rsidR="002909ED" w:rsidRPr="00553481">
              <w:rPr>
                <w:rFonts w:ascii="Source Sans Pro Light" w:hAnsi="Source Sans Pro Light" w:cs="Calibri Light"/>
                <w:color w:val="000000" w:themeColor="text1"/>
              </w:rPr>
              <w:t>Chapter</w:t>
            </w:r>
            <w:r w:rsidR="00B62036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and </w:t>
            </w:r>
            <w:r w:rsidR="00F159D5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Audit &amp; Risk Committee </w:t>
            </w:r>
          </w:p>
          <w:p w14:paraId="2DF03476" w14:textId="77777777" w:rsidR="005F7A94" w:rsidRPr="00553481" w:rsidRDefault="005F7A94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1B8804A7" w14:textId="39D1C71C" w:rsidR="004C01B4" w:rsidRPr="00553481" w:rsidRDefault="004C01B4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3C5D69" w14:paraId="7809F7CF" w14:textId="77777777" w:rsidTr="00504557">
        <w:tc>
          <w:tcPr>
            <w:tcW w:w="527" w:type="dxa"/>
          </w:tcPr>
          <w:p w14:paraId="1A8320AE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4</w:t>
            </w:r>
          </w:p>
        </w:tc>
        <w:tc>
          <w:tcPr>
            <w:tcW w:w="8489" w:type="dxa"/>
          </w:tcPr>
          <w:p w14:paraId="33896A49" w14:textId="77777777" w:rsidR="008419A9" w:rsidRPr="00553481" w:rsidRDefault="00F8782F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Contacts</w:t>
            </w:r>
          </w:p>
          <w:p w14:paraId="39BF3967" w14:textId="77777777" w:rsidR="00F8782F" w:rsidRPr="00553481" w:rsidRDefault="00F8782F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3C5D69" w14:paraId="43F44F6F" w14:textId="77777777" w:rsidTr="00504557">
        <w:tc>
          <w:tcPr>
            <w:tcW w:w="527" w:type="dxa"/>
          </w:tcPr>
          <w:p w14:paraId="3174C6C6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8489" w:type="dxa"/>
          </w:tcPr>
          <w:p w14:paraId="2D05D9BB" w14:textId="77777777" w:rsidR="00AC10DF" w:rsidRPr="00553481" w:rsidRDefault="00AC10DF" w:rsidP="00AC10DF">
            <w:pPr>
              <w:spacing w:line="259" w:lineRule="auto"/>
              <w:rPr>
                <w:rFonts w:ascii="Source Sans Pro Light" w:hAnsi="Source Sans Pro Light" w:cs="Calibri Light"/>
                <w:b/>
                <w:bCs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bCs/>
                <w:color w:val="000000" w:themeColor="text1"/>
              </w:rPr>
              <w:t>Internal Contacts</w:t>
            </w:r>
          </w:p>
          <w:p w14:paraId="547E9C0C" w14:textId="41A53498" w:rsidR="00AC10DF" w:rsidRPr="00553481" w:rsidRDefault="00AC10DF" w:rsidP="00AC10D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The Chapter </w:t>
            </w:r>
            <w:r w:rsidR="00FB0E3F" w:rsidRPr="00553481">
              <w:rPr>
                <w:rFonts w:ascii="Source Sans Pro Light" w:hAnsi="Source Sans Pro Light" w:cs="Calibri Light"/>
                <w:color w:val="000000" w:themeColor="text1"/>
              </w:rPr>
              <w:t>[</w:t>
            </w: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Board of Trustees</w:t>
            </w:r>
            <w:r w:rsidR="00FB0E3F" w:rsidRPr="00553481">
              <w:rPr>
                <w:rFonts w:ascii="Source Sans Pro Light" w:hAnsi="Source Sans Pro Light" w:cs="Calibri Light"/>
                <w:color w:val="000000" w:themeColor="text1"/>
              </w:rPr>
              <w:t>]</w:t>
            </w:r>
            <w:r w:rsidR="00DE1AC5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in order to </w:t>
            </w: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report </w:t>
            </w:r>
            <w:r w:rsidR="009C142D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on a </w:t>
            </w:r>
            <w:r w:rsidR="00DE1AC5" w:rsidRPr="00553481">
              <w:rPr>
                <w:rFonts w:ascii="Source Sans Pro Light" w:hAnsi="Source Sans Pro Light" w:cs="Calibri Light"/>
                <w:color w:val="000000" w:themeColor="text1"/>
              </w:rPr>
              <w:t>regular</w:t>
            </w:r>
            <w:r w:rsidR="009C142D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basis to ensure th</w:t>
            </w:r>
            <w:r w:rsidR="00153902" w:rsidRPr="00553481">
              <w:rPr>
                <w:rFonts w:ascii="Source Sans Pro Light" w:hAnsi="Source Sans Pro Light" w:cs="Calibri Light"/>
                <w:color w:val="000000" w:themeColor="text1"/>
              </w:rPr>
              <w:t>e</w:t>
            </w:r>
            <w:r w:rsidR="009C142D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y are </w:t>
            </w:r>
            <w:r w:rsidR="00153902" w:rsidRPr="00553481">
              <w:rPr>
                <w:rFonts w:ascii="Source Sans Pro Light" w:hAnsi="Source Sans Pro Light" w:cs="Calibri Light"/>
                <w:color w:val="000000" w:themeColor="text1"/>
              </w:rPr>
              <w:t>fully updated</w:t>
            </w:r>
            <w:r w:rsidR="009C142D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on financial matters</w:t>
            </w:r>
            <w:r w:rsidR="00CB721B" w:rsidRPr="00553481">
              <w:rPr>
                <w:rFonts w:ascii="Source Sans Pro Light" w:hAnsi="Source Sans Pro Light" w:cs="Calibri Light"/>
                <w:color w:val="000000" w:themeColor="text1"/>
              </w:rPr>
              <w:t>;</w:t>
            </w:r>
          </w:p>
          <w:p w14:paraId="4ED8BAF9" w14:textId="792BDE41" w:rsidR="00AC10DF" w:rsidRPr="00553481" w:rsidRDefault="00AC10DF" w:rsidP="00AC10D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The Dean (CEO/Executive Director)</w:t>
            </w:r>
            <w:r w:rsidR="00DE1AC5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in order to </w:t>
            </w: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align financial strategies with overall goals</w:t>
            </w:r>
            <w:r w:rsidR="00CB721B" w:rsidRPr="00553481">
              <w:rPr>
                <w:rFonts w:ascii="Source Sans Pro Light" w:hAnsi="Source Sans Pro Light" w:cs="Calibri Light"/>
                <w:color w:val="000000" w:themeColor="text1"/>
              </w:rPr>
              <w:t>;</w:t>
            </w:r>
          </w:p>
          <w:p w14:paraId="6ADDB7CA" w14:textId="39147841" w:rsidR="006E5B43" w:rsidRPr="00553481" w:rsidRDefault="006E5B43" w:rsidP="00AC10D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Finance Committee </w:t>
            </w:r>
            <w:r w:rsidR="00CB721B" w:rsidRPr="00553481">
              <w:rPr>
                <w:rFonts w:ascii="Source Sans Pro Light" w:hAnsi="Source Sans Pro Light" w:cs="Calibri Light"/>
                <w:color w:val="000000" w:themeColor="text1"/>
              </w:rPr>
              <w:t>members;</w:t>
            </w:r>
          </w:p>
          <w:p w14:paraId="4FBC2A6A" w14:textId="4894FD84" w:rsidR="00AC10DF" w:rsidRPr="00553481" w:rsidRDefault="00AC10DF" w:rsidP="00AC10D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Finance Team</w:t>
            </w:r>
            <w:r w:rsidR="00DE1AC5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in order to</w:t>
            </w: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</w:t>
            </w:r>
            <w:r w:rsidR="00B62036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lead </w:t>
            </w:r>
            <w:r w:rsidR="00DE1AC5" w:rsidRPr="00553481">
              <w:rPr>
                <w:rFonts w:ascii="Source Sans Pro Light" w:hAnsi="Source Sans Pro Light" w:cs="Calibri Light"/>
                <w:color w:val="000000" w:themeColor="text1"/>
              </w:rPr>
              <w:t>the team effectively so they can each perform to the best of their abilities;</w:t>
            </w:r>
          </w:p>
          <w:p w14:paraId="1EE106A2" w14:textId="457B6E5E" w:rsidR="00C272FE" w:rsidRPr="00553481" w:rsidRDefault="00C272FE" w:rsidP="00AC10D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Heads of teams in order to manage budgets and support effective financial planning.</w:t>
            </w:r>
          </w:p>
          <w:p w14:paraId="7688FAD1" w14:textId="77777777" w:rsidR="00C272FE" w:rsidRPr="00553481" w:rsidRDefault="00C272FE" w:rsidP="00C272FE">
            <w:p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</w:p>
          <w:p w14:paraId="16EBEE95" w14:textId="74ED935E" w:rsidR="00AC10DF" w:rsidRPr="00553481" w:rsidRDefault="00AC10DF" w:rsidP="00C272FE">
            <w:pPr>
              <w:spacing w:line="259" w:lineRule="auto"/>
              <w:rPr>
                <w:rFonts w:ascii="Source Sans Pro Light" w:hAnsi="Source Sans Pro Light" w:cs="Calibri Light"/>
                <w:b/>
                <w:bCs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bCs/>
                <w:color w:val="000000" w:themeColor="text1"/>
              </w:rPr>
              <w:t>External Contacts</w:t>
            </w:r>
          </w:p>
          <w:p w14:paraId="742C792F" w14:textId="7CA32029" w:rsidR="00AC10DF" w:rsidRPr="00553481" w:rsidRDefault="00FB26D6" w:rsidP="00AC10D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E</w:t>
            </w:r>
            <w:r w:rsidR="00B62036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ngaging </w:t>
            </w:r>
            <w:r w:rsidR="005F15D5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as appropriate </w:t>
            </w:r>
            <w:r w:rsidR="00AC10DF" w:rsidRPr="00553481">
              <w:rPr>
                <w:rFonts w:ascii="Source Sans Pro Light" w:hAnsi="Source Sans Pro Light" w:cs="Calibri Light"/>
                <w:color w:val="000000" w:themeColor="text1"/>
              </w:rPr>
              <w:t>with major donors, grant-making bodies, and other funding sources.</w:t>
            </w:r>
          </w:p>
          <w:p w14:paraId="6931E81C" w14:textId="1D07E2BA" w:rsidR="00AC10DF" w:rsidRPr="00553481" w:rsidRDefault="00FB26D6" w:rsidP="00AC10D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E</w:t>
            </w:r>
            <w:r w:rsidR="00AC10DF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xternal auditors for </w:t>
            </w:r>
            <w:r w:rsidR="005F15D5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our </w:t>
            </w:r>
            <w:r w:rsidR="00AC10DF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annual audit and </w:t>
            </w:r>
            <w:r w:rsidR="005F15D5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any </w:t>
            </w:r>
            <w:r w:rsidR="00AC10DF" w:rsidRPr="00553481">
              <w:rPr>
                <w:rFonts w:ascii="Source Sans Pro Light" w:hAnsi="Source Sans Pro Light" w:cs="Calibri Light"/>
                <w:color w:val="000000" w:themeColor="text1"/>
              </w:rPr>
              <w:t>financial reviews.</w:t>
            </w:r>
          </w:p>
          <w:p w14:paraId="3AA26F49" w14:textId="413147F6" w:rsidR="00AC10DF" w:rsidRPr="00553481" w:rsidRDefault="005F15D5" w:rsidP="00AC10D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M</w:t>
            </w:r>
            <w:r w:rsidR="00B62036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anaging </w:t>
            </w:r>
            <w:r w:rsidR="00AC10DF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relationships with </w:t>
            </w: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our </w:t>
            </w:r>
            <w:r w:rsidR="00AC10DF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banks for </w:t>
            </w: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advice and o</w:t>
            </w:r>
            <w:r w:rsidR="00AC10DF" w:rsidRPr="00553481">
              <w:rPr>
                <w:rFonts w:ascii="Source Sans Pro Light" w:hAnsi="Source Sans Pro Light" w:cs="Calibri Light"/>
                <w:color w:val="000000" w:themeColor="text1"/>
              </w:rPr>
              <w:t>ther financial services.</w:t>
            </w:r>
          </w:p>
          <w:p w14:paraId="049419B1" w14:textId="45FE6370" w:rsidR="00AC10DF" w:rsidRPr="00553481" w:rsidRDefault="006E5B43" w:rsidP="00AC10D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Charity Commission, Church Commissioners and other r</w:t>
            </w:r>
            <w:r w:rsidR="00AC10DF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egulatory </w:t>
            </w: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b</w:t>
            </w:r>
            <w:r w:rsidR="00AC10DF" w:rsidRPr="00553481">
              <w:rPr>
                <w:rFonts w:ascii="Source Sans Pro Light" w:hAnsi="Source Sans Pro Light" w:cs="Calibri Light"/>
                <w:color w:val="000000" w:themeColor="text1"/>
              </w:rPr>
              <w:t>odies</w:t>
            </w:r>
            <w:r w:rsidR="005F15D5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in order to </w:t>
            </w:r>
            <w:r w:rsidR="00B62036" w:rsidRPr="00553481">
              <w:rPr>
                <w:rFonts w:ascii="Source Sans Pro Light" w:hAnsi="Source Sans Pro Light" w:cs="Calibri Light"/>
                <w:color w:val="000000" w:themeColor="text1"/>
              </w:rPr>
              <w:t>ensur</w:t>
            </w:r>
            <w:r w:rsidR="005F15D5" w:rsidRPr="00553481">
              <w:rPr>
                <w:rFonts w:ascii="Source Sans Pro Light" w:hAnsi="Source Sans Pro Light" w:cs="Calibri Light"/>
                <w:color w:val="000000" w:themeColor="text1"/>
              </w:rPr>
              <w:t>e</w:t>
            </w:r>
            <w:r w:rsidR="00B62036" w:rsidRPr="00553481">
              <w:rPr>
                <w:rFonts w:ascii="Source Sans Pro Light" w:hAnsi="Source Sans Pro Light" w:cs="Calibri Light"/>
                <w:color w:val="000000" w:themeColor="text1"/>
              </w:rPr>
              <w:t xml:space="preserve"> </w:t>
            </w:r>
            <w:r w:rsidR="00AC10DF" w:rsidRPr="00553481">
              <w:rPr>
                <w:rFonts w:ascii="Source Sans Pro Light" w:hAnsi="Source Sans Pro Light" w:cs="Calibri Light"/>
                <w:color w:val="000000" w:themeColor="text1"/>
              </w:rPr>
              <w:t>compliance with relevant financial regulations and reporting requirements.</w:t>
            </w:r>
          </w:p>
          <w:p w14:paraId="79D54598" w14:textId="65E3DEF4" w:rsidR="005F15D5" w:rsidRPr="00553481" w:rsidRDefault="005F15D5" w:rsidP="00AC10D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color w:val="000000" w:themeColor="text1"/>
              </w:rPr>
              <w:t>Negotiating and managing contracts with suppliers and service providers as appropriate.</w:t>
            </w:r>
          </w:p>
          <w:p w14:paraId="3DA5027D" w14:textId="77777777" w:rsidR="005F15D5" w:rsidRPr="00553481" w:rsidRDefault="005F15D5" w:rsidP="004C01B4">
            <w:p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</w:p>
          <w:p w14:paraId="5BCD4665" w14:textId="77777777" w:rsidR="005F15D5" w:rsidRPr="00553481" w:rsidRDefault="005F15D5" w:rsidP="004C01B4">
            <w:p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</w:p>
          <w:p w14:paraId="7A87474B" w14:textId="77777777" w:rsidR="005F15D5" w:rsidRPr="00553481" w:rsidRDefault="005F15D5" w:rsidP="004C01B4">
            <w:p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</w:p>
          <w:p w14:paraId="5AB3EF68" w14:textId="010829F1" w:rsidR="005F15D5" w:rsidRPr="00553481" w:rsidRDefault="005F15D5" w:rsidP="004C01B4">
            <w:pPr>
              <w:spacing w:line="259" w:lineRule="auto"/>
              <w:rPr>
                <w:rFonts w:ascii="Source Sans Pro Light" w:hAnsi="Source Sans Pro Light" w:cs="Calibri Light"/>
                <w:color w:val="000000" w:themeColor="text1"/>
              </w:rPr>
            </w:pPr>
          </w:p>
        </w:tc>
      </w:tr>
      <w:tr w:rsidR="003C5D69" w:rsidRPr="003C5D69" w14:paraId="5A5C87AE" w14:textId="77777777" w:rsidTr="00504557">
        <w:tc>
          <w:tcPr>
            <w:tcW w:w="527" w:type="dxa"/>
          </w:tcPr>
          <w:p w14:paraId="0E982952" w14:textId="77777777" w:rsidR="00F8782F" w:rsidRPr="00553481" w:rsidRDefault="00F8782F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lastRenderedPageBreak/>
              <w:t>5</w:t>
            </w:r>
          </w:p>
        </w:tc>
        <w:tc>
          <w:tcPr>
            <w:tcW w:w="8489" w:type="dxa"/>
          </w:tcPr>
          <w:p w14:paraId="7E75FA03" w14:textId="77777777" w:rsidR="00F8782F" w:rsidRPr="00553481" w:rsidRDefault="00F8782F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Special Requirements</w:t>
            </w:r>
          </w:p>
          <w:p w14:paraId="0F055362" w14:textId="77777777" w:rsidR="00F8782F" w:rsidRPr="00553481" w:rsidRDefault="00F8782F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3C5D69" w14:paraId="6FCDB888" w14:textId="77777777" w:rsidTr="00504557">
        <w:tc>
          <w:tcPr>
            <w:tcW w:w="527" w:type="dxa"/>
          </w:tcPr>
          <w:p w14:paraId="2ACDF714" w14:textId="77777777" w:rsidR="00F8782F" w:rsidRPr="00553481" w:rsidRDefault="00F8782F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8489" w:type="dxa"/>
          </w:tcPr>
          <w:p w14:paraId="3DAE3584" w14:textId="77777777" w:rsidR="00AF4EC7" w:rsidRPr="00553481" w:rsidRDefault="00AF4EC7" w:rsidP="00AF4EC7">
            <w:pPr>
              <w:rPr>
                <w:rFonts w:ascii="Source Sans Pro Light" w:hAnsi="Source Sans Pro Light" w:cs="Calibri Light"/>
              </w:rPr>
            </w:pPr>
            <w:r w:rsidRPr="00553481">
              <w:rPr>
                <w:rFonts w:ascii="Source Sans Pro Light" w:hAnsi="Source Sans Pro Light" w:cs="Calibri Light"/>
              </w:rPr>
              <w:t>The post-holder is not required to be a communicant member of the Church of England but should be in sympathy with our mission.</w:t>
            </w:r>
          </w:p>
          <w:p w14:paraId="5F47F0BA" w14:textId="77777777" w:rsidR="00AF4EC7" w:rsidRPr="00553481" w:rsidRDefault="00AF4EC7" w:rsidP="00AF4EC7">
            <w:pPr>
              <w:rPr>
                <w:rFonts w:ascii="Source Sans Pro Light" w:hAnsi="Source Sans Pro Light" w:cs="Calibri Light"/>
                <w:bCs/>
                <w:lang w:val="en-GB"/>
              </w:rPr>
            </w:pPr>
          </w:p>
          <w:p w14:paraId="65EAFF5D" w14:textId="77777777" w:rsidR="00AF4EC7" w:rsidRPr="00553481" w:rsidRDefault="00AF4EC7" w:rsidP="00AF4EC7">
            <w:pPr>
              <w:rPr>
                <w:rFonts w:ascii="Source Sans Pro Light" w:hAnsi="Source Sans Pro Light" w:cs="Calibri Light"/>
              </w:rPr>
            </w:pPr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 xml:space="preserve">Chichester Cathedral is committed to safeguarding of children, young people, and vulnerable adults. All staff, clergy and volunteers </w:t>
            </w:r>
            <w:proofErr w:type="gramStart"/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>are expected</w:t>
            </w:r>
            <w:proofErr w:type="gramEnd"/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 xml:space="preserve"> to share this commitment and adhere to our safeguarding policies and procedures and to undertake </w:t>
            </w:r>
            <w:r w:rsidRPr="00553481">
              <w:rPr>
                <w:rFonts w:ascii="Source Sans Pro Light" w:hAnsi="Source Sans Pro Light" w:cs="Calibri Light"/>
              </w:rPr>
              <w:t>any mandatory training including CofE safeguarding training as appropriate.</w:t>
            </w:r>
          </w:p>
          <w:p w14:paraId="03536CEE" w14:textId="77777777" w:rsidR="00AF4EC7" w:rsidRPr="00553481" w:rsidRDefault="00AF4EC7" w:rsidP="00AF4EC7">
            <w:pPr>
              <w:rPr>
                <w:rFonts w:ascii="Source Sans Pro Light" w:hAnsi="Source Sans Pro Light" w:cs="Calibri Light"/>
                <w:bCs/>
                <w:lang w:val="en-GB"/>
              </w:rPr>
            </w:pPr>
          </w:p>
          <w:p w14:paraId="32868748" w14:textId="77777777" w:rsidR="00AF4EC7" w:rsidRPr="00553481" w:rsidRDefault="00AF4EC7" w:rsidP="00AF4EC7">
            <w:pPr>
              <w:rPr>
                <w:rFonts w:ascii="Source Sans Pro Light" w:hAnsi="Source Sans Pro Light" w:cs="Calibri Light"/>
                <w:bCs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 xml:space="preserve">All employees, clergy and volunteers have a responsibility to ensure their own health and safety and that of colleagues, </w:t>
            </w:r>
            <w:proofErr w:type="gramStart"/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>visitors</w:t>
            </w:r>
            <w:proofErr w:type="gramEnd"/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 xml:space="preserve"> and volunteers by following our health and safety policies and procedures. Everyone </w:t>
            </w:r>
            <w:proofErr w:type="gramStart"/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>is expected</w:t>
            </w:r>
            <w:proofErr w:type="gramEnd"/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 xml:space="preserve"> to take appropriate care in their work and report any concerns or incidents in line organisational guidelines.</w:t>
            </w:r>
          </w:p>
          <w:p w14:paraId="6E009E10" w14:textId="77777777" w:rsidR="00AF4EC7" w:rsidRPr="00553481" w:rsidRDefault="00AF4EC7" w:rsidP="00AF4EC7">
            <w:pPr>
              <w:rPr>
                <w:rFonts w:ascii="Source Sans Pro Light" w:hAnsi="Source Sans Pro Light" w:cs="Calibri Light"/>
              </w:rPr>
            </w:pPr>
          </w:p>
          <w:p w14:paraId="0AD5F309" w14:textId="77777777" w:rsidR="003C5D69" w:rsidRPr="00553481" w:rsidRDefault="003C5D69" w:rsidP="005F7A94">
            <w:pPr>
              <w:rPr>
                <w:rFonts w:ascii="Source Sans Pro Light" w:hAnsi="Source Sans Pro Light" w:cs="Calibri Light"/>
                <w:bCs/>
                <w:color w:val="000000" w:themeColor="text1"/>
              </w:rPr>
            </w:pPr>
          </w:p>
          <w:p w14:paraId="440E332A" w14:textId="6D945BF1" w:rsidR="00A352AD" w:rsidRPr="00553481" w:rsidRDefault="00A352AD" w:rsidP="007D32FE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3C5D69" w14:paraId="5B67855C" w14:textId="77777777" w:rsidTr="00504557">
        <w:tc>
          <w:tcPr>
            <w:tcW w:w="527" w:type="dxa"/>
          </w:tcPr>
          <w:p w14:paraId="422D3749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6</w:t>
            </w:r>
          </w:p>
        </w:tc>
        <w:tc>
          <w:tcPr>
            <w:tcW w:w="8489" w:type="dxa"/>
          </w:tcPr>
          <w:p w14:paraId="5BAECB5A" w14:textId="28CFB3DC" w:rsidR="008419A9" w:rsidRPr="00553481" w:rsidRDefault="003E330A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 xml:space="preserve">Qualifications, </w:t>
            </w:r>
            <w:r w:rsidR="008419A9"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>Skills</w:t>
            </w:r>
            <w:r w:rsidR="0036571A" w:rsidRPr="00553481">
              <w:rPr>
                <w:rFonts w:ascii="Source Sans Pro Light" w:hAnsi="Source Sans Pro Light" w:cs="Calibri Light"/>
                <w:b/>
                <w:color w:val="000000" w:themeColor="text1"/>
              </w:rPr>
              <w:t xml:space="preserve"> and Experience</w:t>
            </w:r>
          </w:p>
          <w:p w14:paraId="5BBC21BF" w14:textId="77777777" w:rsidR="008419A9" w:rsidRPr="00553481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3C5D69" w14:paraId="31130BA9" w14:textId="77777777" w:rsidTr="00504557">
        <w:tc>
          <w:tcPr>
            <w:tcW w:w="527" w:type="dxa"/>
          </w:tcPr>
          <w:p w14:paraId="2D74069F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572EC053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379523B1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6F871A95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2D13CBCD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6B7E531C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684738A1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0F546237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334896C5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02CCE5A7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498D75DA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52EF08BB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  <w:p w14:paraId="372ED449" w14:textId="77777777" w:rsidR="008419A9" w:rsidRPr="00553481" w:rsidRDefault="008419A9" w:rsidP="005F7A9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8489" w:type="dxa"/>
          </w:tcPr>
          <w:p w14:paraId="09D42CE0" w14:textId="77777777" w:rsidR="00A73C70" w:rsidRPr="00553481" w:rsidRDefault="00A73C70" w:rsidP="00A73C70">
            <w:pPr>
              <w:rPr>
                <w:rFonts w:ascii="Source Sans Pro Light" w:hAnsi="Source Sans Pro Light" w:cs="Calibri Light"/>
                <w:b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  <w:lang w:val="en-GB"/>
              </w:rPr>
              <w:t>Qualifications:</w:t>
            </w:r>
          </w:p>
          <w:p w14:paraId="102BAFCD" w14:textId="3E94B65A" w:rsidR="00A73C70" w:rsidRPr="00553481" w:rsidRDefault="00EE0550" w:rsidP="00653135">
            <w:pPr>
              <w:pStyle w:val="ListParagraph"/>
              <w:numPr>
                <w:ilvl w:val="0"/>
                <w:numId w:val="22"/>
              </w:numPr>
              <w:rPr>
                <w:rFonts w:ascii="Source Sans Pro Light" w:hAnsi="Source Sans Pro Light" w:cs="Calibri Light"/>
                <w:b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Qualified accountant </w:t>
            </w:r>
            <w:r w:rsidR="00AF4EC7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[typically</w:t>
            </w:r>
            <w:r w:rsidR="00FF799F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 </w:t>
            </w: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ACA, ACCA, CIMA, CIPFA</w:t>
            </w:r>
            <w:r w:rsidR="00FF799F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].</w:t>
            </w:r>
          </w:p>
          <w:p w14:paraId="11F99011" w14:textId="77777777" w:rsidR="00FF799F" w:rsidRPr="00553481" w:rsidRDefault="00FF799F" w:rsidP="00FF799F">
            <w:pPr>
              <w:rPr>
                <w:rFonts w:ascii="Source Sans Pro Light" w:hAnsi="Source Sans Pro Light" w:cs="Calibri Light"/>
                <w:b/>
                <w:color w:val="000000" w:themeColor="text1"/>
                <w:lang w:val="en-GB"/>
              </w:rPr>
            </w:pPr>
          </w:p>
          <w:p w14:paraId="77040085" w14:textId="77777777" w:rsidR="00A73C70" w:rsidRPr="00553481" w:rsidRDefault="00A73C70" w:rsidP="00A73C70">
            <w:pPr>
              <w:rPr>
                <w:rFonts w:ascii="Source Sans Pro Light" w:hAnsi="Source Sans Pro Light" w:cs="Calibri Light"/>
                <w:b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  <w:lang w:val="en-GB"/>
              </w:rPr>
              <w:t>Experience:</w:t>
            </w:r>
          </w:p>
          <w:p w14:paraId="2DCE86E4" w14:textId="40D14066" w:rsidR="00C8233C" w:rsidRPr="00553481" w:rsidRDefault="00C8233C" w:rsidP="00653135">
            <w:pPr>
              <w:pStyle w:val="ListParagraph"/>
              <w:numPr>
                <w:ilvl w:val="0"/>
                <w:numId w:val="22"/>
              </w:num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Experience in senior financial leadership, ideally in a charity</w:t>
            </w:r>
            <w:r w:rsidR="00FF799F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, </w:t>
            </w: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heritage or </w:t>
            </w:r>
            <w:r w:rsidR="00FF799F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third</w:t>
            </w: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 sector</w:t>
            </w:r>
            <w:r w:rsidR="000063B6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 organisation</w:t>
            </w:r>
            <w:r w:rsidR="00653135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;</w:t>
            </w:r>
          </w:p>
          <w:p w14:paraId="6719A999" w14:textId="3BA874E6" w:rsidR="00C8233C" w:rsidRPr="00553481" w:rsidRDefault="00653135" w:rsidP="00653135">
            <w:pPr>
              <w:pStyle w:val="ListParagraph"/>
              <w:numPr>
                <w:ilvl w:val="0"/>
                <w:numId w:val="22"/>
              </w:num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Good c</w:t>
            </w:r>
            <w:r w:rsidR="00C8233C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ommercial awareness and experience </w:t>
            </w: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of</w:t>
            </w:r>
            <w:r w:rsidR="00C8233C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 income generation</w:t>
            </w: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;</w:t>
            </w:r>
          </w:p>
          <w:p w14:paraId="5E8C4B71" w14:textId="42535433" w:rsidR="00C8233C" w:rsidRPr="00553481" w:rsidRDefault="00C8233C" w:rsidP="00653135">
            <w:pPr>
              <w:pStyle w:val="ListParagraph"/>
              <w:numPr>
                <w:ilvl w:val="0"/>
                <w:numId w:val="22"/>
              </w:num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  <w:proofErr w:type="gramStart"/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Proven ability </w:t>
            </w:r>
            <w:r w:rsidR="00653135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in</w:t>
            </w:r>
            <w:proofErr w:type="gramEnd"/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 manag</w:t>
            </w:r>
            <w:r w:rsidR="00653135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ing</w:t>
            </w: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 budgets, forecasting, and financial planning</w:t>
            </w:r>
            <w:r w:rsidR="00653135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;</w:t>
            </w:r>
          </w:p>
          <w:p w14:paraId="3451EB52" w14:textId="5570D294" w:rsidR="00653135" w:rsidRPr="00553481" w:rsidRDefault="00653135" w:rsidP="00653135">
            <w:pPr>
              <w:numPr>
                <w:ilvl w:val="0"/>
                <w:numId w:val="22"/>
              </w:num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Ability to make informed decisions about investments to support the organisation's sustainability;</w:t>
            </w:r>
          </w:p>
          <w:p w14:paraId="1EB2459E" w14:textId="2DD08542" w:rsidR="00C67D2D" w:rsidRPr="00553481" w:rsidRDefault="00C67D2D" w:rsidP="00653135">
            <w:pPr>
              <w:numPr>
                <w:ilvl w:val="0"/>
                <w:numId w:val="22"/>
              </w:num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Experience working within the Church of England </w:t>
            </w:r>
            <w:r w:rsidR="00653135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would be desirable as </w:t>
            </w:r>
            <w:r w:rsidR="009E50EE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would an</w:t>
            </w:r>
            <w:r w:rsidR="00FF799F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 understanding of </w:t>
            </w: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charity finance regulations</w:t>
            </w:r>
            <w:r w:rsidR="00240D29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.</w:t>
            </w:r>
          </w:p>
          <w:p w14:paraId="1AF255D0" w14:textId="77777777" w:rsidR="00BE0F24" w:rsidRPr="00553481" w:rsidRDefault="00BE0F24" w:rsidP="00A73C70">
            <w:pPr>
              <w:rPr>
                <w:rFonts w:ascii="Source Sans Pro Light" w:hAnsi="Source Sans Pro Light" w:cs="Calibri Light"/>
                <w:b/>
                <w:color w:val="000000" w:themeColor="text1"/>
                <w:lang w:val="en-GB"/>
              </w:rPr>
            </w:pPr>
          </w:p>
          <w:p w14:paraId="453C48DE" w14:textId="7E86F858" w:rsidR="00A73C70" w:rsidRPr="00553481" w:rsidRDefault="00A73C70" w:rsidP="00A73C70">
            <w:pPr>
              <w:rPr>
                <w:rFonts w:ascii="Source Sans Pro Light" w:hAnsi="Source Sans Pro Light" w:cs="Calibri Light"/>
                <w:b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/>
                <w:color w:val="000000" w:themeColor="text1"/>
                <w:lang w:val="en-GB"/>
              </w:rPr>
              <w:t>Skills and Competencies:</w:t>
            </w:r>
          </w:p>
          <w:p w14:paraId="34C43DDF" w14:textId="10401A6A" w:rsidR="00A73C70" w:rsidRPr="00553481" w:rsidRDefault="00A73C70" w:rsidP="00653135">
            <w:pPr>
              <w:pStyle w:val="ListParagraph"/>
              <w:numPr>
                <w:ilvl w:val="0"/>
                <w:numId w:val="22"/>
              </w:num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Strong leadership and people management skills</w:t>
            </w:r>
            <w:r w:rsidR="00653135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;</w:t>
            </w:r>
          </w:p>
          <w:p w14:paraId="4356D4F5" w14:textId="24577544" w:rsidR="006D5DD3" w:rsidRPr="00553481" w:rsidRDefault="00653135" w:rsidP="00653135">
            <w:pPr>
              <w:pStyle w:val="ListParagraph"/>
              <w:numPr>
                <w:ilvl w:val="0"/>
                <w:numId w:val="22"/>
              </w:num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Ability to </w:t>
            </w:r>
            <w:r w:rsidR="00B62036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identify </w:t>
            </w:r>
            <w:r w:rsidR="006D5DD3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and mitigat</w:t>
            </w: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e</w:t>
            </w:r>
            <w:r w:rsidR="006D5DD3"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 financial risks.</w:t>
            </w:r>
          </w:p>
          <w:p w14:paraId="7C86925B" w14:textId="77777777" w:rsidR="00A73C70" w:rsidRPr="00553481" w:rsidRDefault="00A73C70" w:rsidP="00653135">
            <w:pPr>
              <w:pStyle w:val="ListParagraph"/>
              <w:numPr>
                <w:ilvl w:val="0"/>
                <w:numId w:val="22"/>
              </w:num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Excellent communication and interpersonal abilities.</w:t>
            </w:r>
          </w:p>
          <w:p w14:paraId="2A9B9C98" w14:textId="59967801" w:rsidR="00A73C70" w:rsidRPr="00553481" w:rsidRDefault="00A73C70" w:rsidP="00653135">
            <w:pPr>
              <w:pStyle w:val="ListParagraph"/>
              <w:numPr>
                <w:ilvl w:val="0"/>
                <w:numId w:val="22"/>
              </w:num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Strategic thinking with the capacity to innovate and drive change.</w:t>
            </w:r>
          </w:p>
          <w:p w14:paraId="430B41AF" w14:textId="77777777" w:rsidR="008419A9" w:rsidRPr="00553481" w:rsidRDefault="0026662F" w:rsidP="00653135">
            <w:pPr>
              <w:pStyle w:val="ListParagraph"/>
              <w:numPr>
                <w:ilvl w:val="0"/>
                <w:numId w:val="22"/>
              </w:num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Ability to manage multiple projects simultaneously and meet deadlines.</w:t>
            </w:r>
          </w:p>
          <w:p w14:paraId="45F0CBAF" w14:textId="77777777" w:rsidR="00833E20" w:rsidRPr="00553481" w:rsidRDefault="00833E20" w:rsidP="00833E20">
            <w:pPr>
              <w:pStyle w:val="ListParagraph"/>
              <w:numPr>
                <w:ilvl w:val="0"/>
                <w:numId w:val="22"/>
              </w:num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>Ideally experience of using Xero accounting system or the aptitude to learn quickly.</w:t>
            </w:r>
          </w:p>
          <w:p w14:paraId="2B2CB824" w14:textId="77777777" w:rsidR="00833E20" w:rsidRPr="00553481" w:rsidRDefault="00833E20" w:rsidP="00833E20">
            <w:p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</w:p>
          <w:p w14:paraId="2F38CCBC" w14:textId="2CB4B266" w:rsidR="00833E20" w:rsidRPr="00553481" w:rsidRDefault="00833E20" w:rsidP="00833E20">
            <w:pPr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color w:val="000000" w:themeColor="text1"/>
                <w:lang w:val="en-GB"/>
              </w:rPr>
              <w:t xml:space="preserve"> </w:t>
            </w:r>
          </w:p>
        </w:tc>
      </w:tr>
    </w:tbl>
    <w:p w14:paraId="42B3112F" w14:textId="77777777" w:rsidR="008419A9" w:rsidRPr="004D11D7" w:rsidRDefault="008419A9" w:rsidP="008419A9">
      <w:pPr>
        <w:rPr>
          <w:rFonts w:ascii="Calibri Light" w:hAnsi="Calibri Light" w:cs="Calibri Light"/>
          <w:b/>
          <w:sz w:val="22"/>
          <w:szCs w:val="22"/>
        </w:rPr>
      </w:pPr>
    </w:p>
    <w:sectPr w:rsidR="008419A9" w:rsidRPr="004D11D7" w:rsidSect="0036571A">
      <w:foot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2511" w14:textId="77777777" w:rsidR="00945368" w:rsidRDefault="00945368" w:rsidP="00CD0BC7">
      <w:r>
        <w:separator/>
      </w:r>
    </w:p>
  </w:endnote>
  <w:endnote w:type="continuationSeparator" w:id="0">
    <w:p w14:paraId="79F1181D" w14:textId="77777777" w:rsidR="00945368" w:rsidRDefault="00945368" w:rsidP="00CD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4583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44471AC" w14:textId="3EC92EAD" w:rsidR="00CD0BC7" w:rsidRPr="00CD0BC7" w:rsidRDefault="00CD0BC7">
        <w:pPr>
          <w:pStyle w:val="Footer"/>
          <w:jc w:val="center"/>
          <w:rPr>
            <w:rFonts w:asciiTheme="minorHAnsi" w:hAnsiTheme="minorHAnsi" w:cstheme="minorHAnsi"/>
          </w:rPr>
        </w:pPr>
        <w:r w:rsidRPr="00CD0BC7">
          <w:rPr>
            <w:rFonts w:asciiTheme="minorHAnsi" w:hAnsiTheme="minorHAnsi" w:cstheme="minorHAnsi"/>
          </w:rPr>
          <w:fldChar w:fldCharType="begin"/>
        </w:r>
        <w:r w:rsidRPr="00CD0BC7">
          <w:rPr>
            <w:rFonts w:asciiTheme="minorHAnsi" w:hAnsiTheme="minorHAnsi" w:cstheme="minorHAnsi"/>
          </w:rPr>
          <w:instrText xml:space="preserve"> PAGE   \* MERGEFORMAT </w:instrText>
        </w:r>
        <w:r w:rsidRPr="00CD0BC7">
          <w:rPr>
            <w:rFonts w:asciiTheme="minorHAnsi" w:hAnsiTheme="minorHAnsi" w:cstheme="minorHAnsi"/>
          </w:rPr>
          <w:fldChar w:fldCharType="separate"/>
        </w:r>
        <w:r w:rsidRPr="00CD0BC7">
          <w:rPr>
            <w:rFonts w:asciiTheme="minorHAnsi" w:hAnsiTheme="minorHAnsi" w:cstheme="minorHAnsi"/>
            <w:noProof/>
          </w:rPr>
          <w:t>2</w:t>
        </w:r>
        <w:r w:rsidRPr="00CD0BC7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A0DF033" w14:textId="77777777" w:rsidR="00CD0BC7" w:rsidRDefault="00CD0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DAF83" w14:textId="77777777" w:rsidR="00945368" w:rsidRDefault="00945368" w:rsidP="00CD0BC7">
      <w:r>
        <w:separator/>
      </w:r>
    </w:p>
  </w:footnote>
  <w:footnote w:type="continuationSeparator" w:id="0">
    <w:p w14:paraId="004A5241" w14:textId="77777777" w:rsidR="00945368" w:rsidRDefault="00945368" w:rsidP="00CD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291"/>
    <w:multiLevelType w:val="hybridMultilevel"/>
    <w:tmpl w:val="3822F9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0D2141"/>
    <w:multiLevelType w:val="hybridMultilevel"/>
    <w:tmpl w:val="D9F2D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50B21"/>
    <w:multiLevelType w:val="hybridMultilevel"/>
    <w:tmpl w:val="509C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F0C"/>
    <w:multiLevelType w:val="hybridMultilevel"/>
    <w:tmpl w:val="27C8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4F03"/>
    <w:multiLevelType w:val="hybridMultilevel"/>
    <w:tmpl w:val="FF9ED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2CCA"/>
    <w:multiLevelType w:val="hybridMultilevel"/>
    <w:tmpl w:val="02F23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0B23"/>
    <w:multiLevelType w:val="hybridMultilevel"/>
    <w:tmpl w:val="D304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C367E"/>
    <w:multiLevelType w:val="hybridMultilevel"/>
    <w:tmpl w:val="208039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535F4"/>
    <w:multiLevelType w:val="hybridMultilevel"/>
    <w:tmpl w:val="1C8E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90A46"/>
    <w:multiLevelType w:val="multilevel"/>
    <w:tmpl w:val="D6B0C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A2829"/>
    <w:multiLevelType w:val="hybridMultilevel"/>
    <w:tmpl w:val="A8F088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0415"/>
    <w:multiLevelType w:val="hybridMultilevel"/>
    <w:tmpl w:val="DBEC7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2959"/>
    <w:multiLevelType w:val="hybridMultilevel"/>
    <w:tmpl w:val="05784B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C7229"/>
    <w:multiLevelType w:val="hybridMultilevel"/>
    <w:tmpl w:val="B1022E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44671"/>
    <w:multiLevelType w:val="hybridMultilevel"/>
    <w:tmpl w:val="26D62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87D5D"/>
    <w:multiLevelType w:val="hybridMultilevel"/>
    <w:tmpl w:val="2B187E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77554"/>
    <w:multiLevelType w:val="hybridMultilevel"/>
    <w:tmpl w:val="ADFE8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36112"/>
    <w:multiLevelType w:val="hybridMultilevel"/>
    <w:tmpl w:val="208AB3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5054D"/>
    <w:multiLevelType w:val="hybridMultilevel"/>
    <w:tmpl w:val="C26A1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03CF5"/>
    <w:multiLevelType w:val="multilevel"/>
    <w:tmpl w:val="D4B81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54D06CB3"/>
    <w:multiLevelType w:val="hybridMultilevel"/>
    <w:tmpl w:val="E584B6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53F32"/>
    <w:multiLevelType w:val="hybridMultilevel"/>
    <w:tmpl w:val="3F0E7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B378E"/>
    <w:multiLevelType w:val="hybridMultilevel"/>
    <w:tmpl w:val="1086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C099C"/>
    <w:multiLevelType w:val="hybridMultilevel"/>
    <w:tmpl w:val="AAC2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C7D58"/>
    <w:multiLevelType w:val="hybridMultilevel"/>
    <w:tmpl w:val="CF2C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D534D"/>
    <w:multiLevelType w:val="hybridMultilevel"/>
    <w:tmpl w:val="0252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B3F82"/>
    <w:multiLevelType w:val="hybridMultilevel"/>
    <w:tmpl w:val="3514D0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2B82"/>
    <w:multiLevelType w:val="hybridMultilevel"/>
    <w:tmpl w:val="8B002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12A8"/>
    <w:multiLevelType w:val="hybridMultilevel"/>
    <w:tmpl w:val="B6987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4932">
    <w:abstractNumId w:val="25"/>
  </w:num>
  <w:num w:numId="2" w16cid:durableId="1677728742">
    <w:abstractNumId w:val="20"/>
  </w:num>
  <w:num w:numId="3" w16cid:durableId="494423111">
    <w:abstractNumId w:val="2"/>
  </w:num>
  <w:num w:numId="4" w16cid:durableId="775518169">
    <w:abstractNumId w:val="15"/>
  </w:num>
  <w:num w:numId="5" w16cid:durableId="2095083420">
    <w:abstractNumId w:val="10"/>
  </w:num>
  <w:num w:numId="6" w16cid:durableId="1845585499">
    <w:abstractNumId w:val="11"/>
  </w:num>
  <w:num w:numId="7" w16cid:durableId="847982017">
    <w:abstractNumId w:val="4"/>
  </w:num>
  <w:num w:numId="8" w16cid:durableId="1574272983">
    <w:abstractNumId w:val="28"/>
  </w:num>
  <w:num w:numId="9" w16cid:durableId="1781292597">
    <w:abstractNumId w:val="33"/>
  </w:num>
  <w:num w:numId="10" w16cid:durableId="432819539">
    <w:abstractNumId w:val="0"/>
  </w:num>
  <w:num w:numId="11" w16cid:durableId="2084335023">
    <w:abstractNumId w:val="0"/>
  </w:num>
  <w:num w:numId="12" w16cid:durableId="1468157979">
    <w:abstractNumId w:val="6"/>
  </w:num>
  <w:num w:numId="13" w16cid:durableId="632565595">
    <w:abstractNumId w:val="18"/>
  </w:num>
  <w:num w:numId="14" w16cid:durableId="1081218385">
    <w:abstractNumId w:val="21"/>
  </w:num>
  <w:num w:numId="15" w16cid:durableId="507789102">
    <w:abstractNumId w:val="5"/>
  </w:num>
  <w:num w:numId="16" w16cid:durableId="538127590">
    <w:abstractNumId w:val="24"/>
  </w:num>
  <w:num w:numId="17" w16cid:durableId="1123185242">
    <w:abstractNumId w:val="12"/>
  </w:num>
  <w:num w:numId="18" w16cid:durableId="1310591700">
    <w:abstractNumId w:val="32"/>
  </w:num>
  <w:num w:numId="19" w16cid:durableId="639267293">
    <w:abstractNumId w:val="34"/>
  </w:num>
  <w:num w:numId="20" w16cid:durableId="1276673759">
    <w:abstractNumId w:val="22"/>
  </w:num>
  <w:num w:numId="21" w16cid:durableId="1541623407">
    <w:abstractNumId w:val="17"/>
  </w:num>
  <w:num w:numId="22" w16cid:durableId="628434570">
    <w:abstractNumId w:val="19"/>
  </w:num>
  <w:num w:numId="23" w16cid:durableId="642007545">
    <w:abstractNumId w:val="16"/>
  </w:num>
  <w:num w:numId="24" w16cid:durableId="732238582">
    <w:abstractNumId w:val="9"/>
  </w:num>
  <w:num w:numId="25" w16cid:durableId="1541627869">
    <w:abstractNumId w:val="29"/>
  </w:num>
  <w:num w:numId="26" w16cid:durableId="860558149">
    <w:abstractNumId w:val="30"/>
  </w:num>
  <w:num w:numId="27" w16cid:durableId="1312519795">
    <w:abstractNumId w:val="31"/>
  </w:num>
  <w:num w:numId="28" w16cid:durableId="230433059">
    <w:abstractNumId w:val="1"/>
  </w:num>
  <w:num w:numId="29" w16cid:durableId="1437090515">
    <w:abstractNumId w:val="27"/>
  </w:num>
  <w:num w:numId="30" w16cid:durableId="2069838628">
    <w:abstractNumId w:val="3"/>
  </w:num>
  <w:num w:numId="31" w16cid:durableId="1448235250">
    <w:abstractNumId w:val="7"/>
  </w:num>
  <w:num w:numId="32" w16cid:durableId="1073627817">
    <w:abstractNumId w:val="8"/>
  </w:num>
  <w:num w:numId="33" w16cid:durableId="333801764">
    <w:abstractNumId w:val="23"/>
  </w:num>
  <w:num w:numId="34" w16cid:durableId="1376351285">
    <w:abstractNumId w:val="26"/>
  </w:num>
  <w:num w:numId="35" w16cid:durableId="974532640">
    <w:abstractNumId w:val="14"/>
  </w:num>
  <w:num w:numId="36" w16cid:durableId="7730947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C7"/>
    <w:rsid w:val="000063B6"/>
    <w:rsid w:val="00033F1E"/>
    <w:rsid w:val="000413FC"/>
    <w:rsid w:val="000702BD"/>
    <w:rsid w:val="00091CBA"/>
    <w:rsid w:val="000D5276"/>
    <w:rsid w:val="000E67BF"/>
    <w:rsid w:val="000F34DA"/>
    <w:rsid w:val="000F6596"/>
    <w:rsid w:val="00106D7A"/>
    <w:rsid w:val="00134BCC"/>
    <w:rsid w:val="00145AC3"/>
    <w:rsid w:val="00146F4E"/>
    <w:rsid w:val="00150CAE"/>
    <w:rsid w:val="00153902"/>
    <w:rsid w:val="00165018"/>
    <w:rsid w:val="00167BC7"/>
    <w:rsid w:val="001B20AD"/>
    <w:rsid w:val="001D514B"/>
    <w:rsid w:val="002052F0"/>
    <w:rsid w:val="002119E3"/>
    <w:rsid w:val="002228B8"/>
    <w:rsid w:val="00231F92"/>
    <w:rsid w:val="00236F46"/>
    <w:rsid w:val="00240D29"/>
    <w:rsid w:val="00244463"/>
    <w:rsid w:val="0026662F"/>
    <w:rsid w:val="00280CEE"/>
    <w:rsid w:val="00290967"/>
    <w:rsid w:val="002909ED"/>
    <w:rsid w:val="002E7A82"/>
    <w:rsid w:val="002F2912"/>
    <w:rsid w:val="002F612D"/>
    <w:rsid w:val="00302CDB"/>
    <w:rsid w:val="00315DC0"/>
    <w:rsid w:val="003170F1"/>
    <w:rsid w:val="00355428"/>
    <w:rsid w:val="0035548E"/>
    <w:rsid w:val="00364FF0"/>
    <w:rsid w:val="0036571A"/>
    <w:rsid w:val="00371FF1"/>
    <w:rsid w:val="0038065C"/>
    <w:rsid w:val="00386430"/>
    <w:rsid w:val="003931E2"/>
    <w:rsid w:val="003935A2"/>
    <w:rsid w:val="003C078A"/>
    <w:rsid w:val="003C5D69"/>
    <w:rsid w:val="003E330A"/>
    <w:rsid w:val="003F0911"/>
    <w:rsid w:val="003F5F93"/>
    <w:rsid w:val="004032DC"/>
    <w:rsid w:val="004038ED"/>
    <w:rsid w:val="00421048"/>
    <w:rsid w:val="00461232"/>
    <w:rsid w:val="0046755F"/>
    <w:rsid w:val="00496A18"/>
    <w:rsid w:val="004C01B4"/>
    <w:rsid w:val="004D11D7"/>
    <w:rsid w:val="004E320A"/>
    <w:rsid w:val="004F75FE"/>
    <w:rsid w:val="00504557"/>
    <w:rsid w:val="00545156"/>
    <w:rsid w:val="00553481"/>
    <w:rsid w:val="00563E3F"/>
    <w:rsid w:val="00574D7E"/>
    <w:rsid w:val="005D247F"/>
    <w:rsid w:val="005F15D5"/>
    <w:rsid w:val="005F7A94"/>
    <w:rsid w:val="00612FB8"/>
    <w:rsid w:val="00622005"/>
    <w:rsid w:val="00625F6E"/>
    <w:rsid w:val="00630FF7"/>
    <w:rsid w:val="00632460"/>
    <w:rsid w:val="00653135"/>
    <w:rsid w:val="00674227"/>
    <w:rsid w:val="006824FE"/>
    <w:rsid w:val="0068590D"/>
    <w:rsid w:val="0068668F"/>
    <w:rsid w:val="00687FF7"/>
    <w:rsid w:val="006B2309"/>
    <w:rsid w:val="006D5DD3"/>
    <w:rsid w:val="006E3066"/>
    <w:rsid w:val="006E5B43"/>
    <w:rsid w:val="006F54CA"/>
    <w:rsid w:val="00717942"/>
    <w:rsid w:val="00725640"/>
    <w:rsid w:val="00740CF0"/>
    <w:rsid w:val="0076424E"/>
    <w:rsid w:val="007735E7"/>
    <w:rsid w:val="007836BB"/>
    <w:rsid w:val="00796CC1"/>
    <w:rsid w:val="007D32FE"/>
    <w:rsid w:val="008046D4"/>
    <w:rsid w:val="00824F6C"/>
    <w:rsid w:val="00833E20"/>
    <w:rsid w:val="008371B3"/>
    <w:rsid w:val="008419A9"/>
    <w:rsid w:val="008421E3"/>
    <w:rsid w:val="00860298"/>
    <w:rsid w:val="00864F34"/>
    <w:rsid w:val="00876685"/>
    <w:rsid w:val="00883B3A"/>
    <w:rsid w:val="00893506"/>
    <w:rsid w:val="008C1A91"/>
    <w:rsid w:val="008C6F49"/>
    <w:rsid w:val="008E52F9"/>
    <w:rsid w:val="008F05BF"/>
    <w:rsid w:val="008F1982"/>
    <w:rsid w:val="009173DC"/>
    <w:rsid w:val="00932478"/>
    <w:rsid w:val="00945368"/>
    <w:rsid w:val="0094658D"/>
    <w:rsid w:val="00946F2B"/>
    <w:rsid w:val="00956CD0"/>
    <w:rsid w:val="00961475"/>
    <w:rsid w:val="0096265C"/>
    <w:rsid w:val="009631BE"/>
    <w:rsid w:val="009741BE"/>
    <w:rsid w:val="00975BB4"/>
    <w:rsid w:val="009B2EDA"/>
    <w:rsid w:val="009C142D"/>
    <w:rsid w:val="009C1ACF"/>
    <w:rsid w:val="009C6CE8"/>
    <w:rsid w:val="009E2A7F"/>
    <w:rsid w:val="009E3736"/>
    <w:rsid w:val="009E50EE"/>
    <w:rsid w:val="00A26CAE"/>
    <w:rsid w:val="00A300CC"/>
    <w:rsid w:val="00A352AD"/>
    <w:rsid w:val="00A5396E"/>
    <w:rsid w:val="00A73C70"/>
    <w:rsid w:val="00A81BC2"/>
    <w:rsid w:val="00A84D5D"/>
    <w:rsid w:val="00A868E6"/>
    <w:rsid w:val="00A86C24"/>
    <w:rsid w:val="00A9624D"/>
    <w:rsid w:val="00AB555E"/>
    <w:rsid w:val="00AB761B"/>
    <w:rsid w:val="00AC10DF"/>
    <w:rsid w:val="00AC2124"/>
    <w:rsid w:val="00AC2EFF"/>
    <w:rsid w:val="00AD25FA"/>
    <w:rsid w:val="00AF4EC7"/>
    <w:rsid w:val="00AF5E5D"/>
    <w:rsid w:val="00B340C1"/>
    <w:rsid w:val="00B62036"/>
    <w:rsid w:val="00B82AB7"/>
    <w:rsid w:val="00B859ED"/>
    <w:rsid w:val="00BA1FC1"/>
    <w:rsid w:val="00BB261F"/>
    <w:rsid w:val="00BC274D"/>
    <w:rsid w:val="00BD3B65"/>
    <w:rsid w:val="00BE0F24"/>
    <w:rsid w:val="00BE2BD5"/>
    <w:rsid w:val="00BE3A07"/>
    <w:rsid w:val="00BF2C70"/>
    <w:rsid w:val="00BF6439"/>
    <w:rsid w:val="00C15F19"/>
    <w:rsid w:val="00C272FE"/>
    <w:rsid w:val="00C3162E"/>
    <w:rsid w:val="00C411F4"/>
    <w:rsid w:val="00C67D2D"/>
    <w:rsid w:val="00C8233C"/>
    <w:rsid w:val="00C94FE3"/>
    <w:rsid w:val="00C958D4"/>
    <w:rsid w:val="00CA14BF"/>
    <w:rsid w:val="00CB721B"/>
    <w:rsid w:val="00CD0BC7"/>
    <w:rsid w:val="00CE5F83"/>
    <w:rsid w:val="00CF0108"/>
    <w:rsid w:val="00CF4C66"/>
    <w:rsid w:val="00D054E6"/>
    <w:rsid w:val="00D0613C"/>
    <w:rsid w:val="00D164CB"/>
    <w:rsid w:val="00D24D87"/>
    <w:rsid w:val="00D358F9"/>
    <w:rsid w:val="00D42B5F"/>
    <w:rsid w:val="00D62911"/>
    <w:rsid w:val="00DD5EE5"/>
    <w:rsid w:val="00DE094B"/>
    <w:rsid w:val="00DE1AC5"/>
    <w:rsid w:val="00E00967"/>
    <w:rsid w:val="00E11F4A"/>
    <w:rsid w:val="00E21A07"/>
    <w:rsid w:val="00E365F1"/>
    <w:rsid w:val="00E40B6F"/>
    <w:rsid w:val="00E50959"/>
    <w:rsid w:val="00E54EEB"/>
    <w:rsid w:val="00E556B0"/>
    <w:rsid w:val="00E55733"/>
    <w:rsid w:val="00E558BE"/>
    <w:rsid w:val="00E66CBA"/>
    <w:rsid w:val="00E76759"/>
    <w:rsid w:val="00E96935"/>
    <w:rsid w:val="00EA19B0"/>
    <w:rsid w:val="00EA537D"/>
    <w:rsid w:val="00EB5CE6"/>
    <w:rsid w:val="00EB7D30"/>
    <w:rsid w:val="00EE0550"/>
    <w:rsid w:val="00EE230E"/>
    <w:rsid w:val="00EF0ABB"/>
    <w:rsid w:val="00EF4D23"/>
    <w:rsid w:val="00F0140A"/>
    <w:rsid w:val="00F159D5"/>
    <w:rsid w:val="00F22195"/>
    <w:rsid w:val="00F26808"/>
    <w:rsid w:val="00F54ADE"/>
    <w:rsid w:val="00F602A0"/>
    <w:rsid w:val="00F602B1"/>
    <w:rsid w:val="00F67300"/>
    <w:rsid w:val="00F70043"/>
    <w:rsid w:val="00F73E18"/>
    <w:rsid w:val="00F8782F"/>
    <w:rsid w:val="00F903BA"/>
    <w:rsid w:val="00FB0E3F"/>
    <w:rsid w:val="00FB26D6"/>
    <w:rsid w:val="00FC4D69"/>
    <w:rsid w:val="00FE6526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34175"/>
  <w15:docId w15:val="{3F0CAC75-F805-44F0-A62F-4763C263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50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A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AB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0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C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47245-B0E5-47EB-AC96-F3AD764E5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f1e3-04b1-43e3-853b-518af8a7f6a6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37AEF-2445-47F4-A2AC-C9F133563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34717-F398-4AE3-A8AD-C60D00AE3123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 Timlin</dc:creator>
  <cp:lastModifiedBy>Val Timlin</cp:lastModifiedBy>
  <cp:revision>28</cp:revision>
  <cp:lastPrinted>2022-10-07T19:14:00Z</cp:lastPrinted>
  <dcterms:created xsi:type="dcterms:W3CDTF">2025-03-25T16:54:00Z</dcterms:created>
  <dcterms:modified xsi:type="dcterms:W3CDTF">2025-04-16T11:13:00Z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2064100</vt:r8>
  </property>
  <property fmtid="{D5CDD505-2E9C-101B-9397-08002B2CF9AE}" pid="4" name="MediaServiceImageTags">
    <vt:lpwstr/>
  </property>
</Properties>
</file>